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1F9CB" w14:textId="41BD7D55" w:rsidR="006802E7" w:rsidRPr="00760AFB" w:rsidRDefault="006802E7" w:rsidP="006802E7">
      <w:pPr>
        <w:pStyle w:val="KeinLeerraum"/>
        <w:rPr>
          <w:b/>
          <w:bCs/>
          <w:sz w:val="36"/>
          <w:szCs w:val="36"/>
        </w:rPr>
      </w:pPr>
      <w:r>
        <w:rPr>
          <w:b/>
          <w:sz w:val="36"/>
        </w:rPr>
        <w:t>La</w:t>
      </w:r>
      <w:r w:rsidR="00C138F2">
        <w:rPr>
          <w:b/>
          <w:sz w:val="36"/>
        </w:rPr>
        <w:t>ncement de la</w:t>
      </w:r>
      <w:r>
        <w:rPr>
          <w:b/>
          <w:sz w:val="36"/>
        </w:rPr>
        <w:t xml:space="preserve"> nouvelle BDTA le 23 octobre</w:t>
      </w:r>
    </w:p>
    <w:p w14:paraId="7278BC28" w14:textId="77777777" w:rsidR="006802E7" w:rsidRDefault="006802E7" w:rsidP="006802E7">
      <w:pPr>
        <w:pStyle w:val="KeinLeerraum"/>
        <w:rPr>
          <w:rStyle w:val="Fett"/>
          <w:szCs w:val="20"/>
        </w:rPr>
      </w:pPr>
    </w:p>
    <w:p w14:paraId="1CD73B73" w14:textId="1D7DF694" w:rsidR="006802E7" w:rsidRPr="00DC1CCB" w:rsidRDefault="006802E7" w:rsidP="006802E7">
      <w:pPr>
        <w:pStyle w:val="KeinLeerraum"/>
        <w:rPr>
          <w:szCs w:val="20"/>
        </w:rPr>
      </w:pPr>
      <w:r>
        <w:rPr>
          <w:rStyle w:val="Fett"/>
        </w:rPr>
        <w:t xml:space="preserve">La nouvelle banque de données sur le trafic des animaux (BDTA) sera mise en service le 23 octobre 2026. Une page d’accueil plus claire, une navigation plus intuitive et des processus simplifiés faciliteront l’utilisation de la BDTA. Les obligations légales de </w:t>
      </w:r>
      <w:r w:rsidR="00C138F2">
        <w:rPr>
          <w:rStyle w:val="Fett"/>
        </w:rPr>
        <w:t xml:space="preserve">notification </w:t>
      </w:r>
      <w:r>
        <w:rPr>
          <w:rStyle w:val="Fett"/>
        </w:rPr>
        <w:t>resteront inchangées, et les données existantes seront reprises.</w:t>
      </w:r>
    </w:p>
    <w:p w14:paraId="08107A6E" w14:textId="77777777" w:rsidR="006802E7" w:rsidRDefault="006802E7" w:rsidP="006802E7">
      <w:pPr>
        <w:pStyle w:val="KeinLeerraum"/>
        <w:rPr>
          <w:rStyle w:val="Fett"/>
          <w:szCs w:val="20"/>
        </w:rPr>
      </w:pPr>
    </w:p>
    <w:p w14:paraId="7B3584A8" w14:textId="77777777" w:rsidR="006802E7" w:rsidRDefault="006802E7" w:rsidP="006802E7">
      <w:pPr>
        <w:pStyle w:val="KeinLeerraum"/>
        <w:rPr>
          <w:szCs w:val="20"/>
        </w:rPr>
      </w:pPr>
      <w:r>
        <w:rPr>
          <w:rStyle w:val="Fett"/>
        </w:rPr>
        <w:t>Berne, le 24 septembre 2026.</w:t>
      </w:r>
      <w:r>
        <w:t> Cela fait environ 15 ans que la BDTA actuelle est en service. Une enquête menée auprès de plus de 11 000 utilisatrices et utilisateurs a notamment fait ressortir un souhait: la BDTA doit devenir plus simple à utiliser et plus claire. La nouvelle interface utilisateur a donc été conçue dans cette optique.</w:t>
      </w:r>
    </w:p>
    <w:p w14:paraId="4F2F11CC" w14:textId="77777777" w:rsidR="006802E7" w:rsidRPr="00DC1CCB" w:rsidRDefault="006802E7" w:rsidP="006802E7">
      <w:pPr>
        <w:pStyle w:val="KeinLeerraum"/>
        <w:rPr>
          <w:szCs w:val="20"/>
        </w:rPr>
      </w:pPr>
    </w:p>
    <w:p w14:paraId="5BCAA72F" w14:textId="77777777" w:rsidR="006802E7" w:rsidRPr="00760AFB" w:rsidRDefault="006802E7" w:rsidP="006802E7">
      <w:pPr>
        <w:pStyle w:val="KeinLeerraum"/>
        <w:rPr>
          <w:b/>
          <w:bCs/>
          <w:sz w:val="24"/>
          <w:szCs w:val="24"/>
        </w:rPr>
      </w:pPr>
      <w:r>
        <w:rPr>
          <w:b/>
          <w:sz w:val="24"/>
        </w:rPr>
        <w:t>Ce qui est amélioré avec la nouvelle BDTA</w:t>
      </w:r>
    </w:p>
    <w:p w14:paraId="087C9B62" w14:textId="77777777" w:rsidR="006802E7" w:rsidRDefault="006802E7" w:rsidP="006802E7">
      <w:pPr>
        <w:pStyle w:val="KeinLeerraum"/>
        <w:rPr>
          <w:rStyle w:val="Fett"/>
          <w:szCs w:val="20"/>
        </w:rPr>
      </w:pPr>
    </w:p>
    <w:p w14:paraId="4C4FCAC9" w14:textId="77777777" w:rsidR="00572518" w:rsidRDefault="00756166" w:rsidP="006802E7">
      <w:pPr>
        <w:pStyle w:val="KeinLeerraum"/>
        <w:rPr>
          <w:szCs w:val="20"/>
        </w:rPr>
      </w:pPr>
      <w:r>
        <w:rPr>
          <w:rStyle w:val="Fett"/>
        </w:rPr>
        <w:t xml:space="preserve">Nouvelle page d’accueil </w:t>
      </w:r>
    </w:p>
    <w:p w14:paraId="2F61A1E5" w14:textId="55558157" w:rsidR="006802E7" w:rsidRPr="00DC1CCB" w:rsidRDefault="006802E7" w:rsidP="006802E7">
      <w:pPr>
        <w:pStyle w:val="KeinLeerraum"/>
        <w:rPr>
          <w:szCs w:val="20"/>
        </w:rPr>
      </w:pPr>
      <w:r>
        <w:t>La page d’accueil est adaptée au rôle de chaque utilisatrice ou utilisateur et affiche toutes les informations et fonctionnalités pertinentes au même endroit. Pour les bovins, les ovins et les caprins, les dernières notifications et les documents d’accompagnement sont désormais affichés sur la page d’accueil.</w:t>
      </w:r>
    </w:p>
    <w:p w14:paraId="4F8C96DF" w14:textId="77777777" w:rsidR="006802E7" w:rsidRDefault="006802E7" w:rsidP="006802E7">
      <w:pPr>
        <w:pStyle w:val="KeinLeerraum"/>
        <w:rPr>
          <w:rStyle w:val="Fett"/>
          <w:szCs w:val="20"/>
        </w:rPr>
      </w:pPr>
    </w:p>
    <w:p w14:paraId="6289E54B" w14:textId="77777777" w:rsidR="00572518" w:rsidRDefault="006802E7" w:rsidP="006802E7">
      <w:pPr>
        <w:pStyle w:val="KeinLeerraum"/>
        <w:rPr>
          <w:szCs w:val="20"/>
        </w:rPr>
      </w:pPr>
      <w:r>
        <w:rPr>
          <w:rStyle w:val="Fett"/>
        </w:rPr>
        <w:t>Une vue d’ensemble pour chaque espèce</w:t>
      </w:r>
    </w:p>
    <w:p w14:paraId="5F84CA31" w14:textId="2C23553E" w:rsidR="006802E7" w:rsidRPr="00DC1CCB" w:rsidRDefault="006802E7" w:rsidP="006802E7">
      <w:pPr>
        <w:pStyle w:val="KeinLeerraum"/>
        <w:rPr>
          <w:szCs w:val="20"/>
        </w:rPr>
      </w:pPr>
      <w:r>
        <w:t>Chaque espèce animale dispose de sa propre page récapitulative. Pour les bovins, les ovins et les caprins, il est également possible de consulter l’historique des notifications.</w:t>
      </w:r>
    </w:p>
    <w:p w14:paraId="044DAA32" w14:textId="77777777" w:rsidR="006802E7" w:rsidRDefault="006802E7" w:rsidP="006802E7">
      <w:pPr>
        <w:pStyle w:val="KeinLeerraum"/>
        <w:rPr>
          <w:rStyle w:val="Fett"/>
          <w:szCs w:val="20"/>
        </w:rPr>
      </w:pPr>
    </w:p>
    <w:p w14:paraId="0DD262B1" w14:textId="77777777" w:rsidR="00572518" w:rsidRDefault="006802E7" w:rsidP="006802E7">
      <w:pPr>
        <w:pStyle w:val="KeinLeerraum"/>
        <w:rPr>
          <w:szCs w:val="20"/>
        </w:rPr>
      </w:pPr>
      <w:r>
        <w:rPr>
          <w:rStyle w:val="Fett"/>
        </w:rPr>
        <w:t>Les fonctionnalités accessibles directement dans le processus concerné</w:t>
      </w:r>
    </w:p>
    <w:p w14:paraId="32870553" w14:textId="5F2E49CF" w:rsidR="006802E7" w:rsidRPr="00DC1CCB" w:rsidRDefault="006802E7" w:rsidP="006802E7">
      <w:pPr>
        <w:pStyle w:val="KeinLeerraum"/>
        <w:rPr>
          <w:szCs w:val="20"/>
        </w:rPr>
      </w:pPr>
      <w:r>
        <w:t xml:space="preserve">Le contrôle du label est désormais directement intégré dans la notification de sortie. Pour les bovins, il est désormais également possible de créer des documents d’accompagnement électroniques (e-transit) dans la BDTA. </w:t>
      </w:r>
    </w:p>
    <w:p w14:paraId="00E40DBC" w14:textId="77777777" w:rsidR="006802E7" w:rsidRDefault="006802E7" w:rsidP="006802E7">
      <w:pPr>
        <w:pStyle w:val="KeinLeerraum"/>
        <w:rPr>
          <w:rStyle w:val="Fett"/>
          <w:szCs w:val="20"/>
        </w:rPr>
      </w:pPr>
    </w:p>
    <w:p w14:paraId="186308B2" w14:textId="77777777" w:rsidR="00572518" w:rsidRDefault="006802E7" w:rsidP="006802E7">
      <w:pPr>
        <w:pStyle w:val="KeinLeerraum"/>
        <w:rPr>
          <w:szCs w:val="20"/>
        </w:rPr>
      </w:pPr>
      <w:r>
        <w:rPr>
          <w:rStyle w:val="Fett"/>
        </w:rPr>
        <w:t>Des marques auriculaires électroniques également pour les bovins</w:t>
      </w:r>
    </w:p>
    <w:p w14:paraId="47EF8AD6" w14:textId="5B20E7A2" w:rsidR="006802E7" w:rsidRPr="004F5520" w:rsidRDefault="006802E7" w:rsidP="006802E7">
      <w:pPr>
        <w:pStyle w:val="KeinLeerraum"/>
        <w:rPr>
          <w:szCs w:val="20"/>
        </w:rPr>
      </w:pPr>
      <w:r>
        <w:t>Les détentrices et détenteurs d’animaux peuvent désormais commander des marques auriculaires électroniques dotées de la technologie RFID pour les bovins. Elles permettent une lecture à l’aide d’un lecteur ou d’équipements couramment utilisés dans les étables et sont reconnues, à l’instar des marques auriculaires classiques, comme marquage en vertu du droit public.</w:t>
      </w:r>
    </w:p>
    <w:p w14:paraId="4BAE0DA8" w14:textId="77777777" w:rsidR="006802E7" w:rsidRDefault="006802E7" w:rsidP="006802E7">
      <w:pPr>
        <w:pStyle w:val="KeinLeerraum"/>
        <w:rPr>
          <w:rStyle w:val="Fett"/>
          <w:szCs w:val="20"/>
        </w:rPr>
      </w:pPr>
    </w:p>
    <w:p w14:paraId="0E48DC39" w14:textId="77777777" w:rsidR="00572518" w:rsidRDefault="006802E7" w:rsidP="006802E7">
      <w:pPr>
        <w:pStyle w:val="KeinLeerraum"/>
        <w:rPr>
          <w:szCs w:val="20"/>
        </w:rPr>
      </w:pPr>
      <w:r>
        <w:rPr>
          <w:rStyle w:val="Fett"/>
        </w:rPr>
        <w:t>Conçue pour différentes tailles d’écran</w:t>
      </w:r>
    </w:p>
    <w:p w14:paraId="6F4ECA22" w14:textId="2A515C26" w:rsidR="006802E7" w:rsidRPr="006802E7" w:rsidRDefault="006802E7" w:rsidP="006802E7">
      <w:pPr>
        <w:pStyle w:val="KeinLeerraum"/>
        <w:rPr>
          <w:szCs w:val="20"/>
        </w:rPr>
      </w:pPr>
      <w:r>
        <w:t>La nouvelle BDTA est conçue selon le principe du responsive design et son affichage s’adapte à différentes tailles d’écran. Pour le travail mobile avec des bovins, Identitas SA recommande de continuer à utiliser l’application BDTA, qui est optimisée pour une utilisation mobile. Une extension de l’application BDTA pour les ovins et les caprins est également prévue et devrait être disponible au premier semestre 2027.</w:t>
      </w:r>
    </w:p>
    <w:p w14:paraId="3CAD6DF7" w14:textId="77777777" w:rsidR="006802E7" w:rsidRDefault="006802E7" w:rsidP="006802E7">
      <w:pPr>
        <w:pStyle w:val="KeinLeerraum"/>
        <w:rPr>
          <w:sz w:val="24"/>
          <w:szCs w:val="24"/>
        </w:rPr>
      </w:pPr>
    </w:p>
    <w:p w14:paraId="4F6ECA5B" w14:textId="77777777" w:rsidR="001749C3" w:rsidRDefault="001749C3" w:rsidP="006802E7">
      <w:pPr>
        <w:pStyle w:val="KeinLeerraum"/>
        <w:rPr>
          <w:b/>
          <w:sz w:val="24"/>
        </w:rPr>
      </w:pPr>
    </w:p>
    <w:p w14:paraId="444BCD16" w14:textId="77777777" w:rsidR="001749C3" w:rsidRDefault="001749C3" w:rsidP="006802E7">
      <w:pPr>
        <w:pStyle w:val="KeinLeerraum"/>
        <w:rPr>
          <w:b/>
          <w:sz w:val="24"/>
        </w:rPr>
      </w:pPr>
    </w:p>
    <w:p w14:paraId="5C42FB9F" w14:textId="77777777" w:rsidR="001749C3" w:rsidRDefault="001749C3" w:rsidP="006802E7">
      <w:pPr>
        <w:pStyle w:val="KeinLeerraum"/>
        <w:rPr>
          <w:b/>
          <w:sz w:val="24"/>
        </w:rPr>
      </w:pPr>
    </w:p>
    <w:p w14:paraId="1455373D" w14:textId="77777777" w:rsidR="001749C3" w:rsidRDefault="001749C3" w:rsidP="006802E7">
      <w:pPr>
        <w:pStyle w:val="KeinLeerraum"/>
        <w:rPr>
          <w:b/>
          <w:sz w:val="24"/>
        </w:rPr>
      </w:pPr>
    </w:p>
    <w:p w14:paraId="6460810F" w14:textId="10BBEBE4" w:rsidR="006802E7" w:rsidRPr="00760AFB" w:rsidRDefault="006802E7" w:rsidP="006802E7">
      <w:pPr>
        <w:pStyle w:val="KeinLeerraum"/>
        <w:rPr>
          <w:b/>
          <w:bCs/>
          <w:sz w:val="24"/>
          <w:szCs w:val="24"/>
        </w:rPr>
      </w:pPr>
      <w:r>
        <w:rPr>
          <w:b/>
          <w:sz w:val="24"/>
        </w:rPr>
        <w:lastRenderedPageBreak/>
        <w:t>Passage à la nouvelle version le 22 octobre</w:t>
      </w:r>
    </w:p>
    <w:p w14:paraId="6543FE9A" w14:textId="77777777" w:rsidR="006802E7" w:rsidRDefault="006802E7" w:rsidP="006802E7">
      <w:pPr>
        <w:pStyle w:val="KeinLeerraum"/>
        <w:rPr>
          <w:szCs w:val="20"/>
        </w:rPr>
      </w:pPr>
    </w:p>
    <w:p w14:paraId="2646B7D1" w14:textId="77777777" w:rsidR="0043754D" w:rsidRDefault="006802E7" w:rsidP="006802E7">
      <w:pPr>
        <w:pStyle w:val="KeinLeerraum"/>
        <w:rPr>
          <w:rStyle w:val="Fett"/>
          <w:szCs w:val="20"/>
        </w:rPr>
      </w:pPr>
      <w:r>
        <w:t xml:space="preserve">Pour permettre le passage à la nouvelle version, la BDTA </w:t>
      </w:r>
      <w:r>
        <w:rPr>
          <w:b/>
          <w:bCs/>
        </w:rPr>
        <w:t>ne sera</w:t>
      </w:r>
      <w:r>
        <w:t xml:space="preserve"> </w:t>
      </w:r>
      <w:r>
        <w:rPr>
          <w:b/>
          <w:bCs/>
        </w:rPr>
        <w:t>pas disponible le 22 octobre à partir de 16h00</w:t>
      </w:r>
      <w:r>
        <w:t>.</w:t>
      </w:r>
      <w:r>
        <w:rPr>
          <w:b/>
        </w:rPr>
        <w:t xml:space="preserve"> </w:t>
      </w:r>
      <w:r>
        <w:t>Cela vaut également pour l’application BDTA et l’application e-transit.</w:t>
      </w:r>
      <w:r>
        <w:rPr>
          <w:rStyle w:val="Fett"/>
        </w:rPr>
        <w:t xml:space="preserve"> </w:t>
      </w:r>
      <w:r>
        <w:rPr>
          <w:rStyle w:val="Fett"/>
          <w:b w:val="0"/>
        </w:rPr>
        <w:t>La nouvelle BDTA sera mise en service le 23 octobre.</w:t>
      </w:r>
      <w:r>
        <w:rPr>
          <w:rStyle w:val="Fett"/>
        </w:rPr>
        <w:t xml:space="preserve"> </w:t>
      </w:r>
    </w:p>
    <w:p w14:paraId="4DFFA18D" w14:textId="0469574C" w:rsidR="006802E7" w:rsidRDefault="006802E7" w:rsidP="006802E7">
      <w:pPr>
        <w:pStyle w:val="KeinLeerraum"/>
      </w:pPr>
      <w:r>
        <w:t xml:space="preserve">Les obligations légales de </w:t>
      </w:r>
      <w:r w:rsidR="00423BEF">
        <w:t xml:space="preserve">notification </w:t>
      </w:r>
      <w:r>
        <w:t>restent inchangées. Les données existantes seront reprises. L’accès continuera de se faire sur le portail Agate.</w:t>
      </w:r>
    </w:p>
    <w:p w14:paraId="793C209E" w14:textId="77777777" w:rsidR="00423BEF" w:rsidRPr="00DC1CCB" w:rsidRDefault="00423BEF" w:rsidP="006802E7">
      <w:pPr>
        <w:pStyle w:val="KeinLeerraum"/>
        <w:rPr>
          <w:szCs w:val="20"/>
        </w:rPr>
      </w:pPr>
    </w:p>
    <w:p w14:paraId="1AC85221" w14:textId="0CF649B0" w:rsidR="006802E7" w:rsidRDefault="006802E7" w:rsidP="006802E7">
      <w:pPr>
        <w:pStyle w:val="KeinLeerraum"/>
        <w:rPr>
          <w:b/>
          <w:bCs/>
          <w:sz w:val="24"/>
          <w:szCs w:val="24"/>
        </w:rPr>
      </w:pPr>
      <w:r>
        <w:rPr>
          <w:b/>
          <w:sz w:val="24"/>
        </w:rPr>
        <w:t>Informations et assistance</w:t>
      </w:r>
    </w:p>
    <w:p w14:paraId="2A12B92B" w14:textId="77777777" w:rsidR="006802E7" w:rsidRDefault="006802E7" w:rsidP="006802E7">
      <w:pPr>
        <w:pStyle w:val="KeinLeerraum"/>
        <w:rPr>
          <w:b/>
          <w:bCs/>
          <w:sz w:val="24"/>
          <w:szCs w:val="24"/>
        </w:rPr>
      </w:pPr>
    </w:p>
    <w:p w14:paraId="2C5031F1" w14:textId="77777777" w:rsidR="006802E7" w:rsidRDefault="006802E7" w:rsidP="006802E7">
      <w:pPr>
        <w:pStyle w:val="KeinLeerraum"/>
        <w:rPr>
          <w:szCs w:val="20"/>
        </w:rPr>
      </w:pPr>
      <w:r>
        <w:t xml:space="preserve">Les utilisatrices et utilisateurs trouveront des informations à jour concernant la refonte de la BDTA sur </w:t>
      </w:r>
      <w:r>
        <w:rPr>
          <w:rStyle w:val="Fett"/>
        </w:rPr>
        <w:t>tvd-bdta.ch</w:t>
      </w:r>
      <w:r>
        <w:t>. Une courte vidéo présente la nouvelle navigation. D’autres réponses et aides seront ajoutées régulièrement sur cette page.</w:t>
      </w:r>
    </w:p>
    <w:p w14:paraId="1B98BC86" w14:textId="77777777" w:rsidR="006802E7" w:rsidRDefault="006802E7" w:rsidP="006802E7">
      <w:pPr>
        <w:pStyle w:val="KeinLeerraum"/>
        <w:rPr>
          <w:szCs w:val="20"/>
        </w:rPr>
      </w:pPr>
      <w:r>
        <w:t xml:space="preserve">Identitas SA reste l’exploitant et l’interlocuteur pour la BDTA. En cas de questions, le service à la clientèle BDTA reste joignable au </w:t>
      </w:r>
      <w:r>
        <w:rPr>
          <w:rStyle w:val="Fett"/>
        </w:rPr>
        <w:t>0800 555 600</w:t>
      </w:r>
      <w:r>
        <w:t>. L’ensemble des utilisatrices et utilisateurs seront également informés par e-mail avant le passage à la nouvelle version.</w:t>
      </w:r>
    </w:p>
    <w:p w14:paraId="4D852F94" w14:textId="77777777" w:rsidR="006802E7" w:rsidRPr="00DC1CCB" w:rsidRDefault="006802E7" w:rsidP="006802E7">
      <w:pPr>
        <w:pStyle w:val="KeinLeerraum"/>
        <w:rPr>
          <w:szCs w:val="20"/>
        </w:rPr>
      </w:pPr>
    </w:p>
    <w:p w14:paraId="097F24E0" w14:textId="77777777" w:rsidR="006802E7" w:rsidRPr="00760AFB" w:rsidRDefault="006802E7" w:rsidP="006802E7">
      <w:pPr>
        <w:pStyle w:val="KeinLeerraum"/>
        <w:rPr>
          <w:b/>
          <w:bCs/>
          <w:sz w:val="24"/>
          <w:szCs w:val="24"/>
        </w:rPr>
      </w:pPr>
      <w:r>
        <w:rPr>
          <w:b/>
          <w:sz w:val="24"/>
        </w:rPr>
        <w:t>Informations générales sur la refonte de la BDTA</w:t>
      </w:r>
    </w:p>
    <w:p w14:paraId="6DB64C43" w14:textId="77777777" w:rsidR="006802E7" w:rsidRDefault="006802E7" w:rsidP="006802E7">
      <w:pPr>
        <w:pStyle w:val="KeinLeerraum"/>
        <w:rPr>
          <w:rStyle w:val="Fett"/>
          <w:rFonts w:cs="Aptos"/>
          <w:szCs w:val="20"/>
          <w:lang w:eastAsia="de-CH"/>
        </w:rPr>
      </w:pPr>
    </w:p>
    <w:p w14:paraId="05988A99" w14:textId="77777777" w:rsidR="006802E7" w:rsidRDefault="006802E7" w:rsidP="006802E7">
      <w:pPr>
        <w:pStyle w:val="KeinLeerraum"/>
        <w:rPr>
          <w:rStyle w:val="Fett"/>
          <w:rFonts w:cs="Aptos"/>
          <w:szCs w:val="20"/>
        </w:rPr>
      </w:pPr>
      <w:r>
        <w:rPr>
          <w:rStyle w:val="Fett"/>
        </w:rPr>
        <w:t>Pourquoi la BDTA est-elle renouvelée?</w:t>
      </w:r>
    </w:p>
    <w:p w14:paraId="4809C48E" w14:textId="77777777" w:rsidR="006802E7" w:rsidRPr="00DC1CCB" w:rsidRDefault="006802E7" w:rsidP="006802E7">
      <w:pPr>
        <w:pStyle w:val="KeinLeerraum"/>
      </w:pPr>
      <w:r>
        <w:t>Cela fait environ 15 ans que la BDTA actuelle est en service. Parallèlement, les exigences en matière d’utilisation et d’échange de données avec d’autres systèmes se sont renforcées.</w:t>
      </w:r>
    </w:p>
    <w:p w14:paraId="39C66589" w14:textId="77777777" w:rsidR="006802E7" w:rsidRDefault="006802E7" w:rsidP="006802E7">
      <w:pPr>
        <w:pStyle w:val="KeinLeerraum"/>
      </w:pPr>
      <w:r>
        <w:t>Environ 50 systèmes de la Confédération, des cantons et d’autres partenaires échangent des données avec la BDTA. La base technique fait donc l’objet d’une refonte complète.</w:t>
      </w:r>
    </w:p>
    <w:p w14:paraId="0B320C78" w14:textId="77777777" w:rsidR="006802E7" w:rsidRPr="00DC1CCB" w:rsidRDefault="006802E7" w:rsidP="006802E7">
      <w:pPr>
        <w:pStyle w:val="KeinLeerraum"/>
      </w:pPr>
    </w:p>
    <w:p w14:paraId="1A1506F3" w14:textId="02EC2605" w:rsidR="006802E7" w:rsidRPr="00DC1CCB" w:rsidRDefault="006802E7" w:rsidP="006802E7">
      <w:pPr>
        <w:pStyle w:val="KeinLeerraum"/>
        <w:rPr>
          <w:rStyle w:val="Fett"/>
          <w:rFonts w:cs="Aptos"/>
          <w:szCs w:val="20"/>
        </w:rPr>
      </w:pPr>
      <w:r>
        <w:rPr>
          <w:rStyle w:val="Fett"/>
        </w:rPr>
        <w:t>Nouvelles normes de données</w:t>
      </w:r>
    </w:p>
    <w:p w14:paraId="33B86A53" w14:textId="77777777" w:rsidR="006802E7" w:rsidRDefault="006802E7" w:rsidP="006802E7">
      <w:pPr>
        <w:pStyle w:val="KeinLeerraum"/>
      </w:pPr>
      <w:r>
        <w:t>Cette refonte permet également de mettre en œuvre les nouvelles prescriptions de la Confédération en matière d’harmonisation des données. Des structures de données uniformes créent une base commune pour l’échange de données entre la BDTA et les systèmes qui y sont connectés.</w:t>
      </w:r>
    </w:p>
    <w:p w14:paraId="44D3C805" w14:textId="77777777" w:rsidR="006802E7" w:rsidRPr="00DC1CCB" w:rsidRDefault="006802E7" w:rsidP="006802E7">
      <w:pPr>
        <w:pStyle w:val="KeinLeerraum"/>
      </w:pPr>
    </w:p>
    <w:p w14:paraId="0BAD47CE" w14:textId="77777777" w:rsidR="006802E7" w:rsidRPr="00760AFB" w:rsidRDefault="006802E7" w:rsidP="006802E7">
      <w:pPr>
        <w:pStyle w:val="KeinLeerraum"/>
        <w:rPr>
          <w:b/>
          <w:bCs/>
        </w:rPr>
      </w:pPr>
      <w:r>
        <w:rPr>
          <w:b/>
        </w:rPr>
        <w:t>Partage des données et agridata.ch</w:t>
      </w:r>
    </w:p>
    <w:p w14:paraId="11A8511A" w14:textId="47579648" w:rsidR="006802E7" w:rsidRDefault="006802E7" w:rsidP="006802E7">
      <w:pPr>
        <w:pStyle w:val="KeinLeerraum"/>
      </w:pPr>
      <w:r>
        <w:t xml:space="preserve">En raison des exigences légales, l’introduction de la nouvelle BDTA entraînera une modification des modalités de partage des données de la BDTA à des tiers, par exemple aux organisations d’élevage et aux organisations affiliées. À l’avenir, ces partages de données seront traités par le service de transmission de données </w:t>
      </w:r>
      <w:r>
        <w:rPr>
          <w:rStyle w:val="Fett"/>
          <w:b w:val="0"/>
        </w:rPr>
        <w:t>agridata.ch</w:t>
      </w:r>
      <w:r>
        <w:t>. Les partages existants seront repris.</w:t>
      </w:r>
    </w:p>
    <w:p w14:paraId="013C0CD2" w14:textId="77777777" w:rsidR="006802E7" w:rsidRPr="00DC1CCB" w:rsidRDefault="006802E7" w:rsidP="006802E7">
      <w:pPr>
        <w:pStyle w:val="KeinLeerraum"/>
      </w:pPr>
    </w:p>
    <w:p w14:paraId="77C47481" w14:textId="77777777" w:rsidR="006802E7" w:rsidRPr="006802E7" w:rsidRDefault="006802E7" w:rsidP="006802E7">
      <w:pPr>
        <w:pStyle w:val="KeinLeerraum"/>
        <w:rPr>
          <w:b/>
          <w:bCs/>
          <w:szCs w:val="20"/>
        </w:rPr>
      </w:pPr>
      <w:r>
        <w:rPr>
          <w:b/>
        </w:rPr>
        <w:t>Qu’est-ce qui ne change pas?</w:t>
      </w:r>
    </w:p>
    <w:p w14:paraId="46B67D1D" w14:textId="5846B5AE" w:rsidR="006802E7" w:rsidRPr="006802E7" w:rsidRDefault="006802E7" w:rsidP="006802E7">
      <w:pPr>
        <w:pStyle w:val="KeinLeerraum"/>
        <w:rPr>
          <w:szCs w:val="20"/>
        </w:rPr>
      </w:pPr>
      <w:r>
        <w:t xml:space="preserve">La refonte ne change rien aux obligations légales de </w:t>
      </w:r>
      <w:r w:rsidR="00423BEF">
        <w:t>notification</w:t>
      </w:r>
      <w:r>
        <w:t>. Les données existantes seront reprises. L’accès à la BDTA continuera de se faire sur le portail Agate. Identitas SA continuera d’exploiter la BDTA conformément au mandat légal et restera l’interlocuteur des utilisatrices et utilisateurs.</w:t>
      </w:r>
    </w:p>
    <w:p w14:paraId="61EA977A" w14:textId="77777777" w:rsidR="006802E7" w:rsidRPr="006802E7" w:rsidRDefault="006802E7" w:rsidP="006802E7">
      <w:pPr>
        <w:pStyle w:val="KeinLeerraum"/>
        <w:rPr>
          <w:szCs w:val="20"/>
        </w:rPr>
      </w:pPr>
    </w:p>
    <w:p w14:paraId="7FC20A45" w14:textId="77777777" w:rsidR="006802E7" w:rsidRPr="006802E7" w:rsidRDefault="006802E7" w:rsidP="006802E7">
      <w:pPr>
        <w:pStyle w:val="KeinLeerraum"/>
        <w:pBdr>
          <w:bottom w:val="single" w:sz="6" w:space="1" w:color="auto"/>
        </w:pBdr>
        <w:rPr>
          <w:szCs w:val="20"/>
        </w:rPr>
      </w:pPr>
    </w:p>
    <w:p w14:paraId="5210E8EF" w14:textId="77777777" w:rsidR="006802E7" w:rsidRPr="006802E7" w:rsidRDefault="006802E7" w:rsidP="006802E7">
      <w:pPr>
        <w:pStyle w:val="KeinLeerraum"/>
        <w:rPr>
          <w:szCs w:val="20"/>
        </w:rPr>
      </w:pPr>
    </w:p>
    <w:p w14:paraId="19EEC3FA" w14:textId="77777777" w:rsidR="001749C3" w:rsidRDefault="001749C3" w:rsidP="006802E7">
      <w:pPr>
        <w:pStyle w:val="KeinLeerraum"/>
        <w:rPr>
          <w:b/>
        </w:rPr>
      </w:pPr>
    </w:p>
    <w:p w14:paraId="0D71987E" w14:textId="77777777" w:rsidR="001749C3" w:rsidRDefault="001749C3" w:rsidP="006802E7">
      <w:pPr>
        <w:pStyle w:val="KeinLeerraum"/>
        <w:rPr>
          <w:b/>
        </w:rPr>
      </w:pPr>
    </w:p>
    <w:p w14:paraId="6DC4FA01" w14:textId="77E0FDB2" w:rsidR="006802E7" w:rsidRPr="006802E7" w:rsidRDefault="006802E7" w:rsidP="006802E7">
      <w:pPr>
        <w:pStyle w:val="KeinLeerraum"/>
        <w:rPr>
          <w:b/>
          <w:bCs/>
          <w:szCs w:val="20"/>
        </w:rPr>
      </w:pPr>
      <w:r>
        <w:rPr>
          <w:b/>
        </w:rPr>
        <w:lastRenderedPageBreak/>
        <w:t>Banque de données sur le trafic des animaux (BDTA)</w:t>
      </w:r>
    </w:p>
    <w:p w14:paraId="38B7E8C2" w14:textId="77777777" w:rsidR="006802E7" w:rsidRPr="006802E7" w:rsidRDefault="006802E7" w:rsidP="006802E7">
      <w:pPr>
        <w:pStyle w:val="KeinLeerraum"/>
        <w:rPr>
          <w:szCs w:val="20"/>
        </w:rPr>
      </w:pPr>
      <w:r>
        <w:t>La banque de données sur le trafic des animaux (BDTA) est la plateforme d’information centrale sur le trafic des animaux en Suisse. Elle contribue à assurer la traçabilité des animaux, à lutter contre les épizooties et à garantir la sécurité des denrées alimentaires. Identitas SA exploite la BDTA sur mandat légal conformément à l’ordonnance Id-BDTA.</w:t>
      </w:r>
    </w:p>
    <w:p w14:paraId="15EF7CCB" w14:textId="77777777" w:rsidR="006802E7" w:rsidRPr="006802E7" w:rsidRDefault="006802E7" w:rsidP="006802E7"/>
    <w:tbl>
      <w:tblPr>
        <w:tblStyle w:val="Boilerplate"/>
        <w:tblW w:w="0" w:type="auto"/>
        <w:tblLook w:val="04A0" w:firstRow="1" w:lastRow="0" w:firstColumn="1" w:lastColumn="0" w:noHBand="0" w:noVBand="1"/>
      </w:tblPr>
      <w:tblGrid>
        <w:gridCol w:w="8777"/>
      </w:tblGrid>
      <w:tr w:rsidR="006802E7" w:rsidRPr="006802E7" w14:paraId="14EEE249" w14:textId="77777777" w:rsidTr="001D3837">
        <w:trPr>
          <w:trHeight w:val="1414"/>
        </w:trPr>
        <w:tc>
          <w:tcPr>
            <w:tcW w:w="8777" w:type="dxa"/>
          </w:tcPr>
          <w:p w14:paraId="1F9343A7" w14:textId="77777777" w:rsidR="006802E7" w:rsidRPr="006802E7" w:rsidRDefault="006802E7" w:rsidP="001D3837">
            <w:pPr>
              <w:pStyle w:val="TitelTabelle"/>
              <w:rPr>
                <w:rFonts w:ascii="Verdana" w:hAnsi="Verdana"/>
              </w:rPr>
            </w:pPr>
            <w:r>
              <w:rPr>
                <w:rFonts w:ascii="Verdana" w:hAnsi="Verdana"/>
              </w:rPr>
              <w:t>Identitas SA</w:t>
            </w:r>
          </w:p>
          <w:p w14:paraId="6F972838" w14:textId="7BF8E980" w:rsidR="006802E7" w:rsidRPr="006802E7" w:rsidRDefault="006802E7" w:rsidP="001D3837">
            <w:pPr>
              <w:pStyle w:val="TextTabelle"/>
            </w:pPr>
            <w:r>
              <w:rPr>
                <w:rFonts w:ascii="Verdana" w:hAnsi="Verdana"/>
              </w:rPr>
              <w:t>Identitas SA est le spécialiste suisse des données dédiées à la santé des animaux et des plantes, à la sécurité alimentaire et à la protection de l’environnement. Ce prestataire de services informatiques installé à Berne et lié à la Confédération développe et exploite des solutions informatiques spécifiques à la branche, basées sur des bases de données. Le développement des logiciels et le stockage des données ont lieu exclusivement en Suisse.</w:t>
            </w:r>
          </w:p>
        </w:tc>
      </w:tr>
    </w:tbl>
    <w:p w14:paraId="79F05817" w14:textId="77777777" w:rsidR="001749C3" w:rsidRDefault="001749C3" w:rsidP="006802E7">
      <w:pPr>
        <w:pStyle w:val="KeinLeerraum"/>
        <w:rPr>
          <w:b/>
        </w:rPr>
      </w:pPr>
    </w:p>
    <w:p w14:paraId="5EDAB784" w14:textId="59F3D2F1" w:rsidR="006802E7" w:rsidRPr="006802E7" w:rsidRDefault="006802E7" w:rsidP="006802E7">
      <w:pPr>
        <w:pStyle w:val="KeinLeerraum"/>
        <w:rPr>
          <w:b/>
          <w:bCs/>
          <w:szCs w:val="20"/>
        </w:rPr>
      </w:pPr>
      <w:r>
        <w:rPr>
          <w:b/>
        </w:rPr>
        <w:t>Contact pour les journalistes</w:t>
      </w:r>
    </w:p>
    <w:p w14:paraId="07BF2257" w14:textId="77777777" w:rsidR="006802E7" w:rsidRPr="006802E7" w:rsidRDefault="006802E7" w:rsidP="006802E7">
      <w:r>
        <w:t>Identitas SA</w:t>
      </w:r>
    </w:p>
    <w:p w14:paraId="4A951FD9" w14:textId="77777777" w:rsidR="006802E7" w:rsidRPr="006802E7" w:rsidRDefault="006802E7" w:rsidP="006802E7">
      <w:r>
        <w:t>Communication</w:t>
      </w:r>
    </w:p>
    <w:p w14:paraId="55F3A32B" w14:textId="6D3BB517" w:rsidR="006802E7" w:rsidRPr="006802E7" w:rsidRDefault="006802E7" w:rsidP="006802E7">
      <w:r>
        <w:t>Tél.</w:t>
      </w:r>
      <w:r w:rsidR="009D2B74" w:rsidRPr="009D2B74">
        <w:t xml:space="preserve"> +41 31 996 81 72</w:t>
      </w:r>
    </w:p>
    <w:p w14:paraId="7EC79291" w14:textId="77777777" w:rsidR="006802E7" w:rsidRPr="006802E7" w:rsidRDefault="006802E7" w:rsidP="006802E7">
      <w:hyperlink r:id="rId8" w:history="1">
        <w:r>
          <w:rPr>
            <w:rStyle w:val="Hyperlink"/>
          </w:rPr>
          <w:t>kommunikation@identitas.ch</w:t>
        </w:r>
      </w:hyperlink>
      <w:r>
        <w:t xml:space="preserve"> </w:t>
      </w:r>
    </w:p>
    <w:p w14:paraId="494EBEBC" w14:textId="77777777" w:rsidR="006802E7" w:rsidRPr="006802E7" w:rsidRDefault="006802E7" w:rsidP="006802E7">
      <w:pPr>
        <w:rPr>
          <w:color w:val="0000FF" w:themeColor="hyperlink"/>
          <w:u w:val="single"/>
        </w:rPr>
      </w:pPr>
      <w:hyperlink r:id="rId9" w:history="1">
        <w:r>
          <w:rPr>
            <w:rStyle w:val="Hyperlink"/>
          </w:rPr>
          <w:t>www.identitas.ch/fr</w:t>
        </w:r>
      </w:hyperlink>
    </w:p>
    <w:p w14:paraId="6CF80816" w14:textId="77777777" w:rsidR="006802E7" w:rsidRPr="006802E7" w:rsidRDefault="006802E7" w:rsidP="006802E7">
      <w:pPr>
        <w:pStyle w:val="KeinLeerraum"/>
        <w:rPr>
          <w:szCs w:val="20"/>
        </w:rPr>
      </w:pPr>
    </w:p>
    <w:p w14:paraId="23CDBAC9" w14:textId="77777777" w:rsidR="00E22EC3" w:rsidRPr="006802E7" w:rsidRDefault="00E22EC3" w:rsidP="006802E7"/>
    <w:sectPr w:rsidR="00E22EC3" w:rsidRPr="006802E7" w:rsidSect="00273B5E">
      <w:headerReference w:type="default" r:id="rId10"/>
      <w:headerReference w:type="first" r:id="rId11"/>
      <w:footerReference w:type="first" r:id="rId12"/>
      <w:type w:val="continuous"/>
      <w:pgSz w:w="11906" w:h="16838" w:code="9"/>
      <w:pgMar w:top="2552" w:right="1418" w:bottom="1418" w:left="1701"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B9609" w14:textId="77777777" w:rsidR="00C237CD" w:rsidRDefault="00C237CD">
      <w:r>
        <w:separator/>
      </w:r>
    </w:p>
  </w:endnote>
  <w:endnote w:type="continuationSeparator" w:id="0">
    <w:p w14:paraId="5295AD18" w14:textId="77777777" w:rsidR="00C237CD" w:rsidRDefault="00C23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heSans-Plain">
    <w:panose1 w:val="00000000000000000000"/>
    <w:charset w:val="00"/>
    <w:family w:val="swiss"/>
    <w:notTrueType/>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71F74" w14:textId="77777777" w:rsidR="0060357F" w:rsidRPr="00E55BB9" w:rsidRDefault="0060357F" w:rsidP="0060357F">
    <w:pPr>
      <w:pStyle w:val="Fuzeile"/>
      <w:jc w:val="center"/>
    </w:pPr>
    <w:r>
      <w:t>Identitas SA, Adamstrasse 6, CH-3014 Berne | Tél. +41 31 996 82 00 | IDE CHE-105.031.830</w:t>
    </w:r>
  </w:p>
  <w:p w14:paraId="734E8EDD" w14:textId="77777777" w:rsidR="00C90669" w:rsidRPr="00E55BB9" w:rsidRDefault="007B17DF" w:rsidP="0060357F">
    <w:pPr>
      <w:pStyle w:val="Fuzeile"/>
      <w:jc w:val="center"/>
    </w:pPr>
    <w:r>
      <w:t>kommunikation@identitas.ch | www.identitas.ch/fr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54064" w14:textId="77777777" w:rsidR="00C237CD" w:rsidRDefault="00C237CD">
      <w:r>
        <w:separator/>
      </w:r>
    </w:p>
  </w:footnote>
  <w:footnote w:type="continuationSeparator" w:id="0">
    <w:p w14:paraId="29CCCD5D" w14:textId="77777777" w:rsidR="00C237CD" w:rsidRDefault="00C23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1865" w14:textId="6C190CFB" w:rsidR="00EF4E49" w:rsidRPr="004D6880" w:rsidRDefault="004D6880">
    <w:pPr>
      <w:pStyle w:val="Kopfzeile"/>
    </w:pPr>
    <w:r>
      <w:t>Identitas SA: la nouvelle BDTA sera mise en service le 23 octobre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8474" w14:textId="77777777" w:rsidR="00EF4E49" w:rsidRPr="00207964" w:rsidRDefault="00FE0518" w:rsidP="00207964">
    <w:pPr>
      <w:pStyle w:val="Kopfzeile"/>
    </w:pPr>
    <w:r>
      <w:drawing>
        <wp:inline distT="0" distB="0" distL="0" distR="0" wp14:anchorId="091064D9" wp14:editId="54F988A3">
          <wp:extent cx="2119241" cy="547200"/>
          <wp:effectExtent l="0" t="0" r="0" b="5715"/>
          <wp:docPr id="3"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19241" cy="54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5529BD4"/>
    <w:lvl w:ilvl="0">
      <w:start w:val="1"/>
      <w:numFmt w:val="bullet"/>
      <w:pStyle w:val="Aufzhlungszeichen3"/>
      <w:lvlText w:val="-"/>
      <w:lvlJc w:val="left"/>
      <w:pPr>
        <w:ind w:left="1154" w:hanging="360"/>
      </w:pPr>
      <w:rPr>
        <w:rFonts w:ascii="Courier New" w:hAnsi="Courier New" w:hint="default"/>
      </w:rPr>
    </w:lvl>
  </w:abstractNum>
  <w:abstractNum w:abstractNumId="1" w15:restartNumberingAfterBreak="0">
    <w:nsid w:val="FFFFFF83"/>
    <w:multiLevelType w:val="singleLevel"/>
    <w:tmpl w:val="F65A82C0"/>
    <w:lvl w:ilvl="0">
      <w:start w:val="1"/>
      <w:numFmt w:val="bullet"/>
      <w:pStyle w:val="Aufzhlungszeichen2"/>
      <w:lvlText w:val="-"/>
      <w:lvlJc w:val="left"/>
      <w:pPr>
        <w:ind w:left="757" w:hanging="360"/>
      </w:pPr>
      <w:rPr>
        <w:rFonts w:ascii="Courier New" w:hAnsi="Courier New" w:hint="default"/>
      </w:rPr>
    </w:lvl>
  </w:abstractNum>
  <w:abstractNum w:abstractNumId="2" w15:restartNumberingAfterBreak="0">
    <w:nsid w:val="FFFFFF88"/>
    <w:multiLevelType w:val="singleLevel"/>
    <w:tmpl w:val="0F3CC96A"/>
    <w:lvl w:ilvl="0">
      <w:start w:val="1"/>
      <w:numFmt w:val="decimal"/>
      <w:pStyle w:val="Listennummer"/>
      <w:lvlText w:val="%1."/>
      <w:lvlJc w:val="left"/>
      <w:pPr>
        <w:tabs>
          <w:tab w:val="num" w:pos="397"/>
        </w:tabs>
        <w:ind w:left="397" w:hanging="397"/>
      </w:pPr>
      <w:rPr>
        <w:rFonts w:hint="default"/>
      </w:rPr>
    </w:lvl>
  </w:abstractNum>
  <w:abstractNum w:abstractNumId="3" w15:restartNumberingAfterBreak="0">
    <w:nsid w:val="FFFFFF89"/>
    <w:multiLevelType w:val="singleLevel"/>
    <w:tmpl w:val="20A4BE52"/>
    <w:lvl w:ilvl="0">
      <w:start w:val="1"/>
      <w:numFmt w:val="bullet"/>
      <w:pStyle w:val="Aufzhlungszeichen"/>
      <w:lvlText w:val=""/>
      <w:lvlJc w:val="left"/>
      <w:pPr>
        <w:ind w:left="360" w:hanging="360"/>
      </w:pPr>
      <w:rPr>
        <w:rFonts w:ascii="Symbol" w:hAnsi="Symbol" w:hint="default"/>
      </w:rPr>
    </w:lvl>
  </w:abstractNum>
  <w:abstractNum w:abstractNumId="4" w15:restartNumberingAfterBreak="0">
    <w:nsid w:val="62D664A2"/>
    <w:multiLevelType w:val="hybridMultilevel"/>
    <w:tmpl w:val="93D4A90C"/>
    <w:lvl w:ilvl="0" w:tplc="08070001">
      <w:start w:val="1"/>
      <w:numFmt w:val="bullet"/>
      <w:lvlText w:val=""/>
      <w:lvlJc w:val="left"/>
      <w:pPr>
        <w:ind w:left="720" w:hanging="360"/>
      </w:pPr>
      <w:rPr>
        <w:rFonts w:ascii="Symbol" w:hAnsi="Symbol" w:hint="default"/>
      </w:rPr>
    </w:lvl>
    <w:lvl w:ilvl="1" w:tplc="E4BED820">
      <w:start w:val="1"/>
      <w:numFmt w:val="bullet"/>
      <w:pStyle w:val="Aufzhlungszeichen20"/>
      <w:lvlText w:val="-"/>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79737072"/>
    <w:multiLevelType w:val="hybridMultilevel"/>
    <w:tmpl w:val="9F528EE8"/>
    <w:lvl w:ilvl="0" w:tplc="EE8AD1EE">
      <w:start w:val="1"/>
      <w:numFmt w:val="bullet"/>
      <w:pStyle w:val="Aufzhlungszeichen1"/>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7CF17F05"/>
    <w:multiLevelType w:val="multilevel"/>
    <w:tmpl w:val="7D34B03E"/>
    <w:lvl w:ilvl="0">
      <w:start w:val="1"/>
      <w:numFmt w:val="decimal"/>
      <w:lvlText w:val="%1"/>
      <w:lvlJc w:val="left"/>
      <w:pPr>
        <w:tabs>
          <w:tab w:val="num" w:pos="992"/>
        </w:tabs>
        <w:ind w:left="992" w:hanging="992"/>
      </w:pPr>
      <w:rPr>
        <w:rFonts w:hint="default"/>
      </w:rPr>
    </w:lvl>
    <w:lvl w:ilvl="1">
      <w:start w:val="1"/>
      <w:numFmt w:val="decimal"/>
      <w:pStyle w:val="berschrift2"/>
      <w:lvlText w:val="%1.%2"/>
      <w:lvlJc w:val="left"/>
      <w:pPr>
        <w:tabs>
          <w:tab w:val="num" w:pos="992"/>
        </w:tabs>
        <w:ind w:left="992" w:hanging="992"/>
      </w:pPr>
      <w:rPr>
        <w:rFonts w:hint="default"/>
      </w:rPr>
    </w:lvl>
    <w:lvl w:ilvl="2">
      <w:start w:val="1"/>
      <w:numFmt w:val="decimal"/>
      <w:pStyle w:val="berschrift3"/>
      <w:lvlText w:val="%1.%2.%3"/>
      <w:lvlJc w:val="left"/>
      <w:pPr>
        <w:tabs>
          <w:tab w:val="num" w:pos="992"/>
        </w:tabs>
        <w:ind w:left="992" w:hanging="992"/>
      </w:pPr>
      <w:rPr>
        <w:rFonts w:hint="default"/>
      </w:rPr>
    </w:lvl>
    <w:lvl w:ilvl="3">
      <w:start w:val="1"/>
      <w:numFmt w:val="decimal"/>
      <w:pStyle w:val="berschrift4"/>
      <w:lvlText w:val="%1.%2.%3.%4"/>
      <w:lvlJc w:val="left"/>
      <w:pPr>
        <w:tabs>
          <w:tab w:val="num" w:pos="1418"/>
        </w:tabs>
        <w:ind w:left="1418" w:hanging="1418"/>
      </w:pPr>
      <w:rPr>
        <w:rFonts w:hint="default"/>
      </w:rPr>
    </w:lvl>
    <w:lvl w:ilvl="4">
      <w:start w:val="1"/>
      <w:numFmt w:val="decimal"/>
      <w:pStyle w:val="berschrift5"/>
      <w:lvlText w:val="%1.%2.%3.%4.%5"/>
      <w:lvlJc w:val="left"/>
      <w:pPr>
        <w:tabs>
          <w:tab w:val="num" w:pos="1418"/>
        </w:tabs>
        <w:ind w:left="1418" w:hanging="141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num w:numId="1" w16cid:durableId="1223717719">
    <w:abstractNumId w:val="3"/>
  </w:num>
  <w:num w:numId="2" w16cid:durableId="719784703">
    <w:abstractNumId w:val="1"/>
  </w:num>
  <w:num w:numId="3" w16cid:durableId="2054500605">
    <w:abstractNumId w:val="0"/>
  </w:num>
  <w:num w:numId="4" w16cid:durableId="81223505">
    <w:abstractNumId w:val="5"/>
  </w:num>
  <w:num w:numId="5" w16cid:durableId="2131240983">
    <w:abstractNumId w:val="4"/>
  </w:num>
  <w:num w:numId="6" w16cid:durableId="937102747">
    <w:abstractNumId w:val="2"/>
  </w:num>
  <w:num w:numId="7" w16cid:durableId="65788217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920"/>
    <w:rsid w:val="00001D44"/>
    <w:rsid w:val="0000632A"/>
    <w:rsid w:val="00007DE5"/>
    <w:rsid w:val="00010715"/>
    <w:rsid w:val="000113E1"/>
    <w:rsid w:val="0001521C"/>
    <w:rsid w:val="00032A74"/>
    <w:rsid w:val="000358FC"/>
    <w:rsid w:val="00041734"/>
    <w:rsid w:val="00064ECD"/>
    <w:rsid w:val="00065C9F"/>
    <w:rsid w:val="00066702"/>
    <w:rsid w:val="00071684"/>
    <w:rsid w:val="00072B75"/>
    <w:rsid w:val="0008073E"/>
    <w:rsid w:val="0009016D"/>
    <w:rsid w:val="000912EB"/>
    <w:rsid w:val="000932D0"/>
    <w:rsid w:val="000935A0"/>
    <w:rsid w:val="00094324"/>
    <w:rsid w:val="00095224"/>
    <w:rsid w:val="000A6CF4"/>
    <w:rsid w:val="000B76FF"/>
    <w:rsid w:val="000D17AA"/>
    <w:rsid w:val="000E5EA8"/>
    <w:rsid w:val="000F27BB"/>
    <w:rsid w:val="000F3166"/>
    <w:rsid w:val="000F529E"/>
    <w:rsid w:val="001133FB"/>
    <w:rsid w:val="00120827"/>
    <w:rsid w:val="0013275E"/>
    <w:rsid w:val="00132ED2"/>
    <w:rsid w:val="0013632B"/>
    <w:rsid w:val="00136C3D"/>
    <w:rsid w:val="00151C33"/>
    <w:rsid w:val="00166613"/>
    <w:rsid w:val="001671FA"/>
    <w:rsid w:val="0016777B"/>
    <w:rsid w:val="00172D35"/>
    <w:rsid w:val="001749C3"/>
    <w:rsid w:val="00190136"/>
    <w:rsid w:val="001910CA"/>
    <w:rsid w:val="00191B0B"/>
    <w:rsid w:val="001A3CB4"/>
    <w:rsid w:val="001B0E35"/>
    <w:rsid w:val="001B2997"/>
    <w:rsid w:val="001B2B04"/>
    <w:rsid w:val="001B5F47"/>
    <w:rsid w:val="001B7EBB"/>
    <w:rsid w:val="001C1470"/>
    <w:rsid w:val="001C2903"/>
    <w:rsid w:val="001D0651"/>
    <w:rsid w:val="001E446F"/>
    <w:rsid w:val="001E733C"/>
    <w:rsid w:val="001F6CDD"/>
    <w:rsid w:val="001F7520"/>
    <w:rsid w:val="00207964"/>
    <w:rsid w:val="00215830"/>
    <w:rsid w:val="00217393"/>
    <w:rsid w:val="00224EA7"/>
    <w:rsid w:val="002342CC"/>
    <w:rsid w:val="00250494"/>
    <w:rsid w:val="00250E71"/>
    <w:rsid w:val="0025417F"/>
    <w:rsid w:val="00254674"/>
    <w:rsid w:val="00257709"/>
    <w:rsid w:val="00260FBD"/>
    <w:rsid w:val="00272F47"/>
    <w:rsid w:val="00273B5E"/>
    <w:rsid w:val="002765A5"/>
    <w:rsid w:val="002822B4"/>
    <w:rsid w:val="00294AF9"/>
    <w:rsid w:val="00295FEE"/>
    <w:rsid w:val="002A6F95"/>
    <w:rsid w:val="002B4207"/>
    <w:rsid w:val="002B5C42"/>
    <w:rsid w:val="002B7F63"/>
    <w:rsid w:val="002C2F59"/>
    <w:rsid w:val="002C7099"/>
    <w:rsid w:val="002D3E0C"/>
    <w:rsid w:val="002D42C7"/>
    <w:rsid w:val="002E04DE"/>
    <w:rsid w:val="002E12BC"/>
    <w:rsid w:val="002E4D39"/>
    <w:rsid w:val="002E7E29"/>
    <w:rsid w:val="002F02DC"/>
    <w:rsid w:val="00306218"/>
    <w:rsid w:val="00307086"/>
    <w:rsid w:val="0033267E"/>
    <w:rsid w:val="00337FE4"/>
    <w:rsid w:val="003435E5"/>
    <w:rsid w:val="00347D40"/>
    <w:rsid w:val="00350292"/>
    <w:rsid w:val="003558B8"/>
    <w:rsid w:val="0037621F"/>
    <w:rsid w:val="0038674B"/>
    <w:rsid w:val="003919F7"/>
    <w:rsid w:val="00395A34"/>
    <w:rsid w:val="00397668"/>
    <w:rsid w:val="003B2626"/>
    <w:rsid w:val="003C1F35"/>
    <w:rsid w:val="003C24ED"/>
    <w:rsid w:val="003C2BE2"/>
    <w:rsid w:val="003C7D65"/>
    <w:rsid w:val="003C7F9E"/>
    <w:rsid w:val="003D146E"/>
    <w:rsid w:val="003E1E87"/>
    <w:rsid w:val="003E63E6"/>
    <w:rsid w:val="003E76F0"/>
    <w:rsid w:val="003F1BAB"/>
    <w:rsid w:val="003F384D"/>
    <w:rsid w:val="003F5C9C"/>
    <w:rsid w:val="003F6F6B"/>
    <w:rsid w:val="00401C7E"/>
    <w:rsid w:val="004047FF"/>
    <w:rsid w:val="00412AAD"/>
    <w:rsid w:val="00423BEF"/>
    <w:rsid w:val="00423D29"/>
    <w:rsid w:val="004323AB"/>
    <w:rsid w:val="0043754D"/>
    <w:rsid w:val="00442BC1"/>
    <w:rsid w:val="00473816"/>
    <w:rsid w:val="00480CB9"/>
    <w:rsid w:val="00481CE2"/>
    <w:rsid w:val="00482D59"/>
    <w:rsid w:val="00484907"/>
    <w:rsid w:val="004946A1"/>
    <w:rsid w:val="004A4D52"/>
    <w:rsid w:val="004A5FF1"/>
    <w:rsid w:val="004A75AB"/>
    <w:rsid w:val="004D3301"/>
    <w:rsid w:val="004D6880"/>
    <w:rsid w:val="004E12F8"/>
    <w:rsid w:val="004F4E96"/>
    <w:rsid w:val="0050787E"/>
    <w:rsid w:val="00516482"/>
    <w:rsid w:val="005300A8"/>
    <w:rsid w:val="00531531"/>
    <w:rsid w:val="00533961"/>
    <w:rsid w:val="005355FB"/>
    <w:rsid w:val="00536D67"/>
    <w:rsid w:val="0054014F"/>
    <w:rsid w:val="0056033C"/>
    <w:rsid w:val="00565EC6"/>
    <w:rsid w:val="00572518"/>
    <w:rsid w:val="005749E6"/>
    <w:rsid w:val="00581CA3"/>
    <w:rsid w:val="0058588C"/>
    <w:rsid w:val="00591DA8"/>
    <w:rsid w:val="00594E52"/>
    <w:rsid w:val="005975FE"/>
    <w:rsid w:val="00597C9A"/>
    <w:rsid w:val="005A0B32"/>
    <w:rsid w:val="005A368B"/>
    <w:rsid w:val="005B6FF9"/>
    <w:rsid w:val="005C13BB"/>
    <w:rsid w:val="005D03BE"/>
    <w:rsid w:val="005D493C"/>
    <w:rsid w:val="00602538"/>
    <w:rsid w:val="0060357F"/>
    <w:rsid w:val="00610403"/>
    <w:rsid w:val="00611685"/>
    <w:rsid w:val="006133D7"/>
    <w:rsid w:val="00613ADC"/>
    <w:rsid w:val="00615DF3"/>
    <w:rsid w:val="0062037B"/>
    <w:rsid w:val="006212A1"/>
    <w:rsid w:val="00632CA9"/>
    <w:rsid w:val="00641CEF"/>
    <w:rsid w:val="00642A67"/>
    <w:rsid w:val="00646FBD"/>
    <w:rsid w:val="00667D90"/>
    <w:rsid w:val="00670A17"/>
    <w:rsid w:val="00670FDB"/>
    <w:rsid w:val="00676CDD"/>
    <w:rsid w:val="00677B07"/>
    <w:rsid w:val="006802E7"/>
    <w:rsid w:val="00681CDB"/>
    <w:rsid w:val="00682D60"/>
    <w:rsid w:val="006860F0"/>
    <w:rsid w:val="00691885"/>
    <w:rsid w:val="0069235A"/>
    <w:rsid w:val="0069288C"/>
    <w:rsid w:val="006947B5"/>
    <w:rsid w:val="00695218"/>
    <w:rsid w:val="00696282"/>
    <w:rsid w:val="006A5C19"/>
    <w:rsid w:val="006B3F05"/>
    <w:rsid w:val="006B4977"/>
    <w:rsid w:val="006C1FD5"/>
    <w:rsid w:val="006C2FC1"/>
    <w:rsid w:val="006C59D2"/>
    <w:rsid w:val="006C5ACF"/>
    <w:rsid w:val="006D0902"/>
    <w:rsid w:val="006D127A"/>
    <w:rsid w:val="006D5127"/>
    <w:rsid w:val="006E40B2"/>
    <w:rsid w:val="006E5C7E"/>
    <w:rsid w:val="006F07C4"/>
    <w:rsid w:val="006F0AB2"/>
    <w:rsid w:val="006F1395"/>
    <w:rsid w:val="006F4013"/>
    <w:rsid w:val="0070476C"/>
    <w:rsid w:val="00711407"/>
    <w:rsid w:val="007177AA"/>
    <w:rsid w:val="007248CA"/>
    <w:rsid w:val="0073449E"/>
    <w:rsid w:val="0073463A"/>
    <w:rsid w:val="0074082E"/>
    <w:rsid w:val="007454BC"/>
    <w:rsid w:val="00756166"/>
    <w:rsid w:val="0075645E"/>
    <w:rsid w:val="00756A6C"/>
    <w:rsid w:val="0076050E"/>
    <w:rsid w:val="0076174E"/>
    <w:rsid w:val="00770189"/>
    <w:rsid w:val="00772756"/>
    <w:rsid w:val="0077433B"/>
    <w:rsid w:val="00780F60"/>
    <w:rsid w:val="0078463B"/>
    <w:rsid w:val="00784B0E"/>
    <w:rsid w:val="0079386C"/>
    <w:rsid w:val="007955F7"/>
    <w:rsid w:val="007964DA"/>
    <w:rsid w:val="007975FD"/>
    <w:rsid w:val="007A2EEB"/>
    <w:rsid w:val="007A3972"/>
    <w:rsid w:val="007B17DF"/>
    <w:rsid w:val="007B1DEB"/>
    <w:rsid w:val="007B4E13"/>
    <w:rsid w:val="007C73E6"/>
    <w:rsid w:val="007E2EEC"/>
    <w:rsid w:val="007F7AF9"/>
    <w:rsid w:val="00806D44"/>
    <w:rsid w:val="00822897"/>
    <w:rsid w:val="00827E5A"/>
    <w:rsid w:val="0083140D"/>
    <w:rsid w:val="008347FF"/>
    <w:rsid w:val="008427FA"/>
    <w:rsid w:val="0084325D"/>
    <w:rsid w:val="00856211"/>
    <w:rsid w:val="008570C7"/>
    <w:rsid w:val="00860C85"/>
    <w:rsid w:val="00866361"/>
    <w:rsid w:val="00870AB1"/>
    <w:rsid w:val="00871D0B"/>
    <w:rsid w:val="00872418"/>
    <w:rsid w:val="0088451F"/>
    <w:rsid w:val="00892977"/>
    <w:rsid w:val="008A367D"/>
    <w:rsid w:val="008A4201"/>
    <w:rsid w:val="008A4BC1"/>
    <w:rsid w:val="008B0645"/>
    <w:rsid w:val="008B73E2"/>
    <w:rsid w:val="008C027C"/>
    <w:rsid w:val="008C3C6D"/>
    <w:rsid w:val="008C6B5C"/>
    <w:rsid w:val="008C7173"/>
    <w:rsid w:val="008D12E3"/>
    <w:rsid w:val="008D344F"/>
    <w:rsid w:val="008D4B5F"/>
    <w:rsid w:val="008F6CEE"/>
    <w:rsid w:val="008F7B10"/>
    <w:rsid w:val="008F7F15"/>
    <w:rsid w:val="00903A92"/>
    <w:rsid w:val="009074B8"/>
    <w:rsid w:val="00910658"/>
    <w:rsid w:val="00911E8E"/>
    <w:rsid w:val="009135A9"/>
    <w:rsid w:val="00921105"/>
    <w:rsid w:val="0092642F"/>
    <w:rsid w:val="00930EC6"/>
    <w:rsid w:val="00932366"/>
    <w:rsid w:val="00934ECF"/>
    <w:rsid w:val="00943EE9"/>
    <w:rsid w:val="009567D8"/>
    <w:rsid w:val="00964A91"/>
    <w:rsid w:val="00967E8F"/>
    <w:rsid w:val="009753F4"/>
    <w:rsid w:val="009769B7"/>
    <w:rsid w:val="00976DF7"/>
    <w:rsid w:val="00980408"/>
    <w:rsid w:val="00982E4C"/>
    <w:rsid w:val="009904F0"/>
    <w:rsid w:val="009A4449"/>
    <w:rsid w:val="009A5B25"/>
    <w:rsid w:val="009A768B"/>
    <w:rsid w:val="009B2C2F"/>
    <w:rsid w:val="009B2F4C"/>
    <w:rsid w:val="009C1B1D"/>
    <w:rsid w:val="009C2DCD"/>
    <w:rsid w:val="009C50B9"/>
    <w:rsid w:val="009C69FB"/>
    <w:rsid w:val="009C79FF"/>
    <w:rsid w:val="009D2B74"/>
    <w:rsid w:val="009F053E"/>
    <w:rsid w:val="009F1FBB"/>
    <w:rsid w:val="00A023A2"/>
    <w:rsid w:val="00A02F62"/>
    <w:rsid w:val="00A05811"/>
    <w:rsid w:val="00A1168B"/>
    <w:rsid w:val="00A15482"/>
    <w:rsid w:val="00A3084C"/>
    <w:rsid w:val="00A32DFC"/>
    <w:rsid w:val="00A404D8"/>
    <w:rsid w:val="00A45745"/>
    <w:rsid w:val="00A55A70"/>
    <w:rsid w:val="00A56BDA"/>
    <w:rsid w:val="00A60000"/>
    <w:rsid w:val="00A6149D"/>
    <w:rsid w:val="00A624E6"/>
    <w:rsid w:val="00A64BC1"/>
    <w:rsid w:val="00A75AA3"/>
    <w:rsid w:val="00A81FC8"/>
    <w:rsid w:val="00A83833"/>
    <w:rsid w:val="00A874B3"/>
    <w:rsid w:val="00A9248A"/>
    <w:rsid w:val="00A930B4"/>
    <w:rsid w:val="00A96962"/>
    <w:rsid w:val="00A96EB9"/>
    <w:rsid w:val="00A97DE1"/>
    <w:rsid w:val="00AA0C87"/>
    <w:rsid w:val="00AA33A0"/>
    <w:rsid w:val="00AA3D86"/>
    <w:rsid w:val="00AA44BE"/>
    <w:rsid w:val="00AA5D84"/>
    <w:rsid w:val="00AA7375"/>
    <w:rsid w:val="00AB5C7D"/>
    <w:rsid w:val="00AB5D3B"/>
    <w:rsid w:val="00AB68B4"/>
    <w:rsid w:val="00AB7920"/>
    <w:rsid w:val="00AC1E55"/>
    <w:rsid w:val="00AC79B6"/>
    <w:rsid w:val="00AD3362"/>
    <w:rsid w:val="00AD4AED"/>
    <w:rsid w:val="00AE4295"/>
    <w:rsid w:val="00AE4968"/>
    <w:rsid w:val="00AE61BC"/>
    <w:rsid w:val="00AF1815"/>
    <w:rsid w:val="00AF1924"/>
    <w:rsid w:val="00AF4038"/>
    <w:rsid w:val="00AF7050"/>
    <w:rsid w:val="00B04D2F"/>
    <w:rsid w:val="00B10CD6"/>
    <w:rsid w:val="00B122B1"/>
    <w:rsid w:val="00B12E52"/>
    <w:rsid w:val="00B209BC"/>
    <w:rsid w:val="00B37085"/>
    <w:rsid w:val="00B437E7"/>
    <w:rsid w:val="00B545C9"/>
    <w:rsid w:val="00B54BAA"/>
    <w:rsid w:val="00B5733C"/>
    <w:rsid w:val="00B57597"/>
    <w:rsid w:val="00B60C96"/>
    <w:rsid w:val="00B73053"/>
    <w:rsid w:val="00B756E9"/>
    <w:rsid w:val="00B80194"/>
    <w:rsid w:val="00B80547"/>
    <w:rsid w:val="00B81DA2"/>
    <w:rsid w:val="00BA0416"/>
    <w:rsid w:val="00BA11A2"/>
    <w:rsid w:val="00BA1B6D"/>
    <w:rsid w:val="00BA3AFD"/>
    <w:rsid w:val="00BA4F37"/>
    <w:rsid w:val="00BB4563"/>
    <w:rsid w:val="00BC0FB6"/>
    <w:rsid w:val="00BC5508"/>
    <w:rsid w:val="00BC6C4F"/>
    <w:rsid w:val="00BD0C6C"/>
    <w:rsid w:val="00BD3470"/>
    <w:rsid w:val="00BD3686"/>
    <w:rsid w:val="00BF70AC"/>
    <w:rsid w:val="00C00A01"/>
    <w:rsid w:val="00C0211E"/>
    <w:rsid w:val="00C03402"/>
    <w:rsid w:val="00C138F2"/>
    <w:rsid w:val="00C14CEF"/>
    <w:rsid w:val="00C237CD"/>
    <w:rsid w:val="00C25984"/>
    <w:rsid w:val="00C25E5D"/>
    <w:rsid w:val="00C2694D"/>
    <w:rsid w:val="00C304FA"/>
    <w:rsid w:val="00C30769"/>
    <w:rsid w:val="00C309EF"/>
    <w:rsid w:val="00C33102"/>
    <w:rsid w:val="00C42B86"/>
    <w:rsid w:val="00C50ECA"/>
    <w:rsid w:val="00C6087C"/>
    <w:rsid w:val="00C63AC2"/>
    <w:rsid w:val="00C72A85"/>
    <w:rsid w:val="00C73B56"/>
    <w:rsid w:val="00C77098"/>
    <w:rsid w:val="00C84709"/>
    <w:rsid w:val="00C90669"/>
    <w:rsid w:val="00C91764"/>
    <w:rsid w:val="00C94F8E"/>
    <w:rsid w:val="00C95E2A"/>
    <w:rsid w:val="00CA12C3"/>
    <w:rsid w:val="00CA2A1D"/>
    <w:rsid w:val="00CB48D7"/>
    <w:rsid w:val="00CB5409"/>
    <w:rsid w:val="00CD2509"/>
    <w:rsid w:val="00CD6333"/>
    <w:rsid w:val="00CE222D"/>
    <w:rsid w:val="00CF4D18"/>
    <w:rsid w:val="00CF7004"/>
    <w:rsid w:val="00D02D5D"/>
    <w:rsid w:val="00D100E6"/>
    <w:rsid w:val="00D1476D"/>
    <w:rsid w:val="00D24CB5"/>
    <w:rsid w:val="00D3351C"/>
    <w:rsid w:val="00D40167"/>
    <w:rsid w:val="00D409B9"/>
    <w:rsid w:val="00D47AFC"/>
    <w:rsid w:val="00D50353"/>
    <w:rsid w:val="00D55779"/>
    <w:rsid w:val="00D5675E"/>
    <w:rsid w:val="00D72A6C"/>
    <w:rsid w:val="00D73AC8"/>
    <w:rsid w:val="00D866F9"/>
    <w:rsid w:val="00D979DC"/>
    <w:rsid w:val="00D97BD4"/>
    <w:rsid w:val="00DA49E4"/>
    <w:rsid w:val="00DA6F9A"/>
    <w:rsid w:val="00DB5BFE"/>
    <w:rsid w:val="00DC6FCC"/>
    <w:rsid w:val="00DD03C9"/>
    <w:rsid w:val="00DD1019"/>
    <w:rsid w:val="00DD3B9A"/>
    <w:rsid w:val="00DE06FE"/>
    <w:rsid w:val="00DE713C"/>
    <w:rsid w:val="00DF012F"/>
    <w:rsid w:val="00E02749"/>
    <w:rsid w:val="00E053CF"/>
    <w:rsid w:val="00E116FB"/>
    <w:rsid w:val="00E11FFB"/>
    <w:rsid w:val="00E22EC3"/>
    <w:rsid w:val="00E259ED"/>
    <w:rsid w:val="00E33D1D"/>
    <w:rsid w:val="00E43255"/>
    <w:rsid w:val="00E52DF7"/>
    <w:rsid w:val="00E5385E"/>
    <w:rsid w:val="00E55BB9"/>
    <w:rsid w:val="00E655DC"/>
    <w:rsid w:val="00E71E1B"/>
    <w:rsid w:val="00E76230"/>
    <w:rsid w:val="00E807E4"/>
    <w:rsid w:val="00E853FD"/>
    <w:rsid w:val="00E86741"/>
    <w:rsid w:val="00E90664"/>
    <w:rsid w:val="00E92CD8"/>
    <w:rsid w:val="00EA22B6"/>
    <w:rsid w:val="00EA2D50"/>
    <w:rsid w:val="00EA777E"/>
    <w:rsid w:val="00EB6B00"/>
    <w:rsid w:val="00EC2FD3"/>
    <w:rsid w:val="00EC6175"/>
    <w:rsid w:val="00ED3E91"/>
    <w:rsid w:val="00ED6D05"/>
    <w:rsid w:val="00EE6B52"/>
    <w:rsid w:val="00EF0340"/>
    <w:rsid w:val="00EF435B"/>
    <w:rsid w:val="00EF4E49"/>
    <w:rsid w:val="00EF693A"/>
    <w:rsid w:val="00EF6963"/>
    <w:rsid w:val="00EF6CB2"/>
    <w:rsid w:val="00F02295"/>
    <w:rsid w:val="00F039A5"/>
    <w:rsid w:val="00F07BAE"/>
    <w:rsid w:val="00F2178E"/>
    <w:rsid w:val="00F25665"/>
    <w:rsid w:val="00F3220E"/>
    <w:rsid w:val="00F330DA"/>
    <w:rsid w:val="00F33D0C"/>
    <w:rsid w:val="00F427E1"/>
    <w:rsid w:val="00F511C6"/>
    <w:rsid w:val="00F52246"/>
    <w:rsid w:val="00F5421C"/>
    <w:rsid w:val="00F57624"/>
    <w:rsid w:val="00F57AEC"/>
    <w:rsid w:val="00F60575"/>
    <w:rsid w:val="00F6704B"/>
    <w:rsid w:val="00F72024"/>
    <w:rsid w:val="00F81085"/>
    <w:rsid w:val="00F94D93"/>
    <w:rsid w:val="00F97E89"/>
    <w:rsid w:val="00FC0463"/>
    <w:rsid w:val="00FC10DE"/>
    <w:rsid w:val="00FD24E9"/>
    <w:rsid w:val="00FD2A71"/>
    <w:rsid w:val="00FE0518"/>
    <w:rsid w:val="00FE06A0"/>
    <w:rsid w:val="00FE16BA"/>
    <w:rsid w:val="00FE19FF"/>
    <w:rsid w:val="00FF07E6"/>
    <w:rsid w:val="00FF0A2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AE2AED"/>
  <w15:docId w15:val="{FEC791F4-4179-468F-802F-B4934764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qFormat="1"/>
    <w:lsdException w:name="heading 7" w:semiHidden="1" w:unhideWhenUsed="1" w:qFormat="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802E7"/>
    <w:pPr>
      <w:widowControl w:val="0"/>
      <w:spacing w:before="120"/>
      <w:contextualSpacing/>
    </w:pPr>
    <w:rPr>
      <w:rFonts w:ascii="Verdana" w:hAnsi="Verdana"/>
    </w:rPr>
  </w:style>
  <w:style w:type="paragraph" w:styleId="berschrift1">
    <w:name w:val="heading 1"/>
    <w:basedOn w:val="Standard"/>
    <w:next w:val="Standard"/>
    <w:qFormat/>
    <w:rsid w:val="005A368B"/>
    <w:pPr>
      <w:outlineLvl w:val="0"/>
    </w:pPr>
    <w:rPr>
      <w:b/>
      <w:bCs/>
    </w:rPr>
  </w:style>
  <w:style w:type="paragraph" w:styleId="berschrift2">
    <w:name w:val="heading 2"/>
    <w:basedOn w:val="Standard"/>
    <w:next w:val="Standard"/>
    <w:autoRedefine/>
    <w:qFormat/>
    <w:rsid w:val="005A368B"/>
    <w:pPr>
      <w:keepNext/>
      <w:widowControl/>
      <w:numPr>
        <w:ilvl w:val="1"/>
        <w:numId w:val="7"/>
      </w:numPr>
      <w:outlineLvl w:val="1"/>
    </w:pPr>
    <w:rPr>
      <w:rFonts w:cs="Arial"/>
      <w:b/>
      <w:bCs/>
      <w:iCs/>
      <w:sz w:val="24"/>
      <w:szCs w:val="28"/>
    </w:rPr>
  </w:style>
  <w:style w:type="paragraph" w:styleId="berschrift3">
    <w:name w:val="heading 3"/>
    <w:basedOn w:val="Standard"/>
    <w:next w:val="Standard"/>
    <w:qFormat/>
    <w:rsid w:val="005A368B"/>
    <w:pPr>
      <w:keepNext/>
      <w:widowControl/>
      <w:numPr>
        <w:ilvl w:val="2"/>
        <w:numId w:val="7"/>
      </w:numPr>
      <w:spacing w:before="240" w:after="60"/>
      <w:outlineLvl w:val="2"/>
    </w:pPr>
    <w:rPr>
      <w:rFonts w:cs="Arial"/>
      <w:b/>
      <w:bCs/>
      <w:szCs w:val="26"/>
    </w:rPr>
  </w:style>
  <w:style w:type="paragraph" w:styleId="berschrift4">
    <w:name w:val="heading 4"/>
    <w:basedOn w:val="Standard"/>
    <w:next w:val="Standard"/>
    <w:qFormat/>
    <w:rsid w:val="005A368B"/>
    <w:pPr>
      <w:keepNext/>
      <w:widowControl/>
      <w:numPr>
        <w:ilvl w:val="3"/>
        <w:numId w:val="7"/>
      </w:numPr>
      <w:spacing w:before="240" w:after="60"/>
      <w:outlineLvl w:val="3"/>
    </w:pPr>
    <w:rPr>
      <w:b/>
      <w:bCs/>
      <w:szCs w:val="28"/>
    </w:rPr>
  </w:style>
  <w:style w:type="paragraph" w:styleId="berschrift5">
    <w:name w:val="heading 5"/>
    <w:basedOn w:val="Standard"/>
    <w:next w:val="Standard"/>
    <w:rsid w:val="005A368B"/>
    <w:pPr>
      <w:widowControl/>
      <w:numPr>
        <w:ilvl w:val="4"/>
        <w:numId w:val="7"/>
      </w:numPr>
      <w:spacing w:before="240" w:after="60"/>
      <w:outlineLvl w:val="4"/>
    </w:pPr>
    <w:rPr>
      <w:b/>
      <w:bCs/>
      <w:iCs/>
      <w:szCs w:val="26"/>
    </w:rPr>
  </w:style>
  <w:style w:type="paragraph" w:styleId="berschrift6">
    <w:name w:val="heading 6"/>
    <w:basedOn w:val="Standard"/>
    <w:next w:val="Standard"/>
    <w:qFormat/>
    <w:rsid w:val="005A368B"/>
    <w:pPr>
      <w:widowControl/>
      <w:numPr>
        <w:ilvl w:val="5"/>
        <w:numId w:val="7"/>
      </w:numPr>
      <w:spacing w:before="240" w:after="60"/>
      <w:outlineLvl w:val="5"/>
    </w:pPr>
    <w:rPr>
      <w:b/>
      <w:bCs/>
      <w:szCs w:val="22"/>
    </w:rPr>
  </w:style>
  <w:style w:type="paragraph" w:styleId="berschrift7">
    <w:name w:val="heading 7"/>
    <w:basedOn w:val="Standard"/>
    <w:next w:val="Standard"/>
    <w:qFormat/>
    <w:rsid w:val="005A368B"/>
    <w:pPr>
      <w:widowControl/>
      <w:numPr>
        <w:ilvl w:val="6"/>
        <w:numId w:val="7"/>
      </w:numPr>
      <w:spacing w:before="240" w:after="60"/>
      <w:outlineLvl w:val="6"/>
    </w:pPr>
    <w:rPr>
      <w:b/>
    </w:rPr>
  </w:style>
  <w:style w:type="paragraph" w:styleId="berschrift8">
    <w:name w:val="heading 8"/>
    <w:basedOn w:val="Standard"/>
    <w:next w:val="Standard"/>
    <w:qFormat/>
    <w:rsid w:val="005A368B"/>
    <w:pPr>
      <w:widowControl/>
      <w:numPr>
        <w:ilvl w:val="7"/>
        <w:numId w:val="7"/>
      </w:numPr>
      <w:spacing w:before="240" w:after="60"/>
      <w:outlineLvl w:val="7"/>
    </w:pPr>
    <w:rPr>
      <w:b/>
      <w:iCs/>
    </w:rPr>
  </w:style>
  <w:style w:type="paragraph" w:styleId="berschrift9">
    <w:name w:val="heading 9"/>
    <w:basedOn w:val="Standard"/>
    <w:next w:val="Standard"/>
    <w:rsid w:val="005A368B"/>
    <w:pPr>
      <w:widowControl/>
      <w:numPr>
        <w:ilvl w:val="8"/>
        <w:numId w:val="7"/>
      </w:numPr>
      <w:spacing w:before="240" w:after="60"/>
      <w:outlineLvl w:val="8"/>
    </w:pPr>
    <w:rPr>
      <w:rFonts w:cs="Arial"/>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Fett">
    <w:name w:val="Standard Fett"/>
    <w:basedOn w:val="Standard"/>
    <w:rsid w:val="00D24CB5"/>
    <w:rPr>
      <w:b/>
    </w:rPr>
  </w:style>
  <w:style w:type="paragraph" w:styleId="Verzeichnis1">
    <w:name w:val="toc 1"/>
    <w:basedOn w:val="Standard"/>
    <w:next w:val="Standard"/>
    <w:autoRedefine/>
    <w:uiPriority w:val="39"/>
    <w:rsid w:val="005A368B"/>
    <w:pPr>
      <w:tabs>
        <w:tab w:val="left" w:pos="992"/>
        <w:tab w:val="right" w:leader="dot" w:pos="8789"/>
      </w:tabs>
      <w:spacing w:after="120"/>
    </w:pPr>
    <w:rPr>
      <w:b/>
    </w:rPr>
  </w:style>
  <w:style w:type="paragraph" w:styleId="Verzeichnis2">
    <w:name w:val="toc 2"/>
    <w:basedOn w:val="Standard"/>
    <w:next w:val="Standard"/>
    <w:autoRedefine/>
    <w:uiPriority w:val="39"/>
    <w:rsid w:val="005A368B"/>
    <w:pPr>
      <w:tabs>
        <w:tab w:val="left" w:pos="992"/>
        <w:tab w:val="right" w:leader="dot" w:pos="9072"/>
      </w:tabs>
      <w:spacing w:after="120"/>
    </w:pPr>
  </w:style>
  <w:style w:type="paragraph" w:styleId="Verzeichnis3">
    <w:name w:val="toc 3"/>
    <w:basedOn w:val="Standard"/>
    <w:next w:val="Standard"/>
    <w:autoRedefine/>
    <w:uiPriority w:val="39"/>
    <w:rsid w:val="005A368B"/>
    <w:pPr>
      <w:tabs>
        <w:tab w:val="left" w:pos="992"/>
        <w:tab w:val="right" w:leader="dot" w:pos="9072"/>
      </w:tabs>
      <w:spacing w:after="120"/>
    </w:pPr>
  </w:style>
  <w:style w:type="paragraph" w:styleId="Kopfzeile">
    <w:name w:val="header"/>
    <w:basedOn w:val="Standard"/>
    <w:rsid w:val="005A368B"/>
    <w:pPr>
      <w:tabs>
        <w:tab w:val="center" w:pos="4536"/>
        <w:tab w:val="right" w:pos="9072"/>
      </w:tabs>
    </w:pPr>
    <w:rPr>
      <w:noProof/>
    </w:rPr>
  </w:style>
  <w:style w:type="paragraph" w:styleId="Fuzeile">
    <w:name w:val="footer"/>
    <w:basedOn w:val="Standard"/>
    <w:link w:val="FuzeileZchn"/>
    <w:qFormat/>
    <w:rsid w:val="005A368B"/>
    <w:pPr>
      <w:spacing w:line="264" w:lineRule="auto"/>
    </w:pPr>
    <w:rPr>
      <w:sz w:val="16"/>
    </w:rPr>
  </w:style>
  <w:style w:type="paragraph" w:customStyle="1" w:styleId="VordruckAdresse">
    <w:name w:val="Vordruck Adresse"/>
    <w:basedOn w:val="Kopfzeile"/>
    <w:rsid w:val="005A368B"/>
    <w:pPr>
      <w:spacing w:line="240" w:lineRule="atLeast"/>
    </w:pPr>
    <w:rPr>
      <w:rFonts w:ascii="TheSans-Plain" w:hAnsi="TheSans-Plain"/>
      <w:color w:val="FE1A0E"/>
      <w:sz w:val="16"/>
    </w:rPr>
  </w:style>
  <w:style w:type="table" w:styleId="Tabellenraster">
    <w:name w:val="Table Grid"/>
    <w:aliases w:val="Tabelle_Identitas"/>
    <w:basedOn w:val="NormaleTabelle"/>
    <w:rsid w:val="005A368B"/>
    <w:pPr>
      <w:widowControl w:val="0"/>
      <w:spacing w:line="280" w:lineRule="atLeast"/>
    </w:pPr>
    <w:rPr>
      <w:rFonts w:ascii="Verdana" w:hAnsi="Verdana"/>
    </w:rPr>
    <w:tblPr>
      <w:tblBorders>
        <w:bottom w:val="single" w:sz="4" w:space="0" w:color="auto"/>
        <w:insideH w:val="single" w:sz="4" w:space="0" w:color="auto"/>
        <w:insideV w:val="single" w:sz="4" w:space="0" w:color="auto"/>
      </w:tblBorders>
      <w:tblCellMar>
        <w:left w:w="57" w:type="dxa"/>
        <w:right w:w="57" w:type="dxa"/>
      </w:tblCellMar>
    </w:tblPr>
    <w:tcPr>
      <w:vAlign w:val="center"/>
    </w:tcPr>
    <w:tblStylePr w:type="firstRow">
      <w:rPr>
        <w:rFonts w:ascii="Calibri" w:hAnsi="Calibri"/>
        <w:sz w:val="16"/>
      </w:rPr>
    </w:tblStylePr>
  </w:style>
  <w:style w:type="paragraph" w:customStyle="1" w:styleId="Vordruck8">
    <w:name w:val="Vordruck 8"/>
    <w:basedOn w:val="Standard"/>
    <w:rsid w:val="005A368B"/>
    <w:rPr>
      <w:noProof/>
      <w:sz w:val="16"/>
    </w:rPr>
  </w:style>
  <w:style w:type="paragraph" w:customStyle="1" w:styleId="Gruss">
    <w:name w:val="Gruss"/>
    <w:basedOn w:val="Standard"/>
    <w:rsid w:val="005A368B"/>
    <w:pPr>
      <w:keepNext/>
    </w:pPr>
    <w:rPr>
      <w:noProof/>
    </w:rPr>
  </w:style>
  <w:style w:type="paragraph" w:customStyle="1" w:styleId="Blindfunktion">
    <w:name w:val="Blindfunktion"/>
    <w:basedOn w:val="Standard"/>
    <w:link w:val="BlindfunktionZchn"/>
    <w:rsid w:val="005A368B"/>
    <w:rPr>
      <w:vanish/>
    </w:rPr>
  </w:style>
  <w:style w:type="character" w:customStyle="1" w:styleId="BlindfunktionZchn">
    <w:name w:val="Blindfunktion Zchn"/>
    <w:basedOn w:val="Absatz-Standardschriftart"/>
    <w:link w:val="Blindfunktion"/>
    <w:rsid w:val="005A368B"/>
    <w:rPr>
      <w:rFonts w:ascii="Verdana" w:hAnsi="Verdana"/>
      <w:vanish/>
      <w:lang w:val="fr-CH"/>
    </w:rPr>
  </w:style>
  <w:style w:type="paragraph" w:styleId="Aufzhlungszeichen2">
    <w:name w:val="List Bullet 2"/>
    <w:basedOn w:val="Standard"/>
    <w:rsid w:val="005A368B"/>
    <w:pPr>
      <w:numPr>
        <w:numId w:val="2"/>
      </w:numPr>
    </w:pPr>
  </w:style>
  <w:style w:type="paragraph" w:styleId="Aufzhlungszeichen3">
    <w:name w:val="List Bullet 3"/>
    <w:basedOn w:val="Standard"/>
    <w:rsid w:val="005A368B"/>
    <w:pPr>
      <w:numPr>
        <w:numId w:val="3"/>
      </w:numPr>
    </w:pPr>
  </w:style>
  <w:style w:type="paragraph" w:styleId="Listennummer">
    <w:name w:val="List Number"/>
    <w:basedOn w:val="Standard"/>
    <w:rsid w:val="005A368B"/>
    <w:pPr>
      <w:numPr>
        <w:numId w:val="6"/>
      </w:numPr>
    </w:pPr>
  </w:style>
  <w:style w:type="paragraph" w:styleId="Aufzhlungszeichen">
    <w:name w:val="List Bullet"/>
    <w:basedOn w:val="Standard"/>
    <w:rsid w:val="005A368B"/>
    <w:pPr>
      <w:numPr>
        <w:numId w:val="1"/>
      </w:numPr>
    </w:pPr>
  </w:style>
  <w:style w:type="character" w:styleId="Hyperlink">
    <w:name w:val="Hyperlink"/>
    <w:aliases w:val="Hyperlinks"/>
    <w:basedOn w:val="Absatz-Standardschriftart"/>
    <w:uiPriority w:val="99"/>
    <w:qFormat/>
    <w:rsid w:val="005A368B"/>
    <w:rPr>
      <w:color w:val="0000FF"/>
      <w:u w:val="single"/>
    </w:rPr>
  </w:style>
  <w:style w:type="paragraph" w:styleId="Verzeichnis4">
    <w:name w:val="toc 4"/>
    <w:basedOn w:val="Standard"/>
    <w:next w:val="Standard"/>
    <w:autoRedefine/>
    <w:rsid w:val="005A368B"/>
    <w:pPr>
      <w:tabs>
        <w:tab w:val="left" w:pos="992"/>
        <w:tab w:val="right" w:leader="dot" w:pos="9072"/>
      </w:tabs>
    </w:pPr>
  </w:style>
  <w:style w:type="paragraph" w:styleId="Verzeichnis5">
    <w:name w:val="toc 5"/>
    <w:basedOn w:val="Standard"/>
    <w:next w:val="Standard"/>
    <w:autoRedefine/>
    <w:semiHidden/>
    <w:rsid w:val="005A368B"/>
    <w:pPr>
      <w:ind w:left="800"/>
    </w:pPr>
  </w:style>
  <w:style w:type="paragraph" w:styleId="Verzeichnis6">
    <w:name w:val="toc 6"/>
    <w:basedOn w:val="Standard"/>
    <w:next w:val="Standard"/>
    <w:autoRedefine/>
    <w:semiHidden/>
    <w:rsid w:val="005A368B"/>
    <w:pPr>
      <w:ind w:left="1000"/>
    </w:pPr>
  </w:style>
  <w:style w:type="paragraph" w:styleId="Verzeichnis7">
    <w:name w:val="toc 7"/>
    <w:basedOn w:val="Standard"/>
    <w:next w:val="Standard"/>
    <w:autoRedefine/>
    <w:semiHidden/>
    <w:rsid w:val="005A368B"/>
    <w:pPr>
      <w:ind w:left="1200"/>
    </w:pPr>
  </w:style>
  <w:style w:type="paragraph" w:styleId="Verzeichnis8">
    <w:name w:val="toc 8"/>
    <w:basedOn w:val="Standard"/>
    <w:next w:val="Standard"/>
    <w:autoRedefine/>
    <w:semiHidden/>
    <w:rsid w:val="005A368B"/>
    <w:pPr>
      <w:ind w:left="1400"/>
    </w:pPr>
  </w:style>
  <w:style w:type="paragraph" w:styleId="Verzeichnis9">
    <w:name w:val="toc 9"/>
    <w:basedOn w:val="Standard"/>
    <w:next w:val="Standard"/>
    <w:autoRedefine/>
    <w:semiHidden/>
    <w:rsid w:val="005A368B"/>
    <w:pPr>
      <w:ind w:left="1600"/>
    </w:pPr>
  </w:style>
  <w:style w:type="paragraph" w:styleId="Liste">
    <w:name w:val="List"/>
    <w:basedOn w:val="Standard"/>
    <w:rsid w:val="005A368B"/>
    <w:pPr>
      <w:ind w:left="283" w:hanging="283"/>
    </w:pPr>
  </w:style>
  <w:style w:type="paragraph" w:customStyle="1" w:styleId="Dokumenttitel">
    <w:name w:val="Dokumenttitel"/>
    <w:basedOn w:val="Kopfzeile"/>
    <w:rsid w:val="005A368B"/>
    <w:rPr>
      <w:b/>
      <w:sz w:val="36"/>
    </w:rPr>
  </w:style>
  <w:style w:type="paragraph" w:styleId="Sprechblasentext">
    <w:name w:val="Balloon Text"/>
    <w:basedOn w:val="Standard"/>
    <w:link w:val="SprechblasentextZchn"/>
    <w:rsid w:val="005A368B"/>
    <w:rPr>
      <w:rFonts w:ascii="Tahoma" w:hAnsi="Tahoma" w:cs="Tahoma"/>
      <w:sz w:val="16"/>
      <w:szCs w:val="16"/>
    </w:rPr>
  </w:style>
  <w:style w:type="character" w:customStyle="1" w:styleId="SprechblasentextZchn">
    <w:name w:val="Sprechblasentext Zchn"/>
    <w:basedOn w:val="Absatz-Standardschriftart"/>
    <w:link w:val="Sprechblasentext"/>
    <w:rsid w:val="005A368B"/>
    <w:rPr>
      <w:rFonts w:ascii="Tahoma" w:hAnsi="Tahoma" w:cs="Tahoma"/>
      <w:sz w:val="16"/>
      <w:szCs w:val="16"/>
      <w:lang w:val="fr-CH"/>
    </w:rPr>
  </w:style>
  <w:style w:type="character" w:styleId="Platzhaltertext">
    <w:name w:val="Placeholder Text"/>
    <w:basedOn w:val="Absatz-Standardschriftart"/>
    <w:uiPriority w:val="99"/>
    <w:semiHidden/>
    <w:rsid w:val="005A368B"/>
    <w:rPr>
      <w:color w:val="808080"/>
    </w:rPr>
  </w:style>
  <w:style w:type="character" w:styleId="Hervorhebung">
    <w:name w:val="Emphasis"/>
    <w:basedOn w:val="Absatz-Standardschriftart"/>
    <w:qFormat/>
    <w:rsid w:val="005A368B"/>
    <w:rPr>
      <w:rFonts w:ascii="Verdana" w:hAnsi="Verdana"/>
      <w:i/>
      <w:iCs/>
      <w:sz w:val="20"/>
    </w:rPr>
  </w:style>
  <w:style w:type="character" w:styleId="Fett">
    <w:name w:val="Strong"/>
    <w:basedOn w:val="Absatz-Standardschriftart"/>
    <w:uiPriority w:val="22"/>
    <w:qFormat/>
    <w:rsid w:val="005A368B"/>
    <w:rPr>
      <w:rFonts w:ascii="Verdana" w:hAnsi="Verdana"/>
      <w:b/>
      <w:bCs/>
      <w:sz w:val="20"/>
    </w:rPr>
  </w:style>
  <w:style w:type="paragraph" w:styleId="Untertitel">
    <w:name w:val="Subtitle"/>
    <w:basedOn w:val="Standard"/>
    <w:next w:val="Standard"/>
    <w:link w:val="UntertitelZchn"/>
    <w:qFormat/>
    <w:rsid w:val="005A368B"/>
    <w:pPr>
      <w:numPr>
        <w:ilvl w:val="1"/>
      </w:numPr>
    </w:pPr>
    <w:rPr>
      <w:rFonts w:eastAsiaTheme="minorEastAsia" w:cstheme="minorBidi"/>
      <w:b/>
      <w:szCs w:val="22"/>
    </w:rPr>
  </w:style>
  <w:style w:type="character" w:customStyle="1" w:styleId="UntertitelZchn">
    <w:name w:val="Untertitel Zchn"/>
    <w:basedOn w:val="Absatz-Standardschriftart"/>
    <w:link w:val="Untertitel"/>
    <w:rsid w:val="005A368B"/>
    <w:rPr>
      <w:rFonts w:ascii="Verdana" w:eastAsiaTheme="minorEastAsia" w:hAnsi="Verdana" w:cstheme="minorBidi"/>
      <w:b/>
      <w:szCs w:val="22"/>
      <w:lang w:val="fr-CH"/>
    </w:rPr>
  </w:style>
  <w:style w:type="paragraph" w:styleId="Titel">
    <w:name w:val="Title"/>
    <w:basedOn w:val="Standard"/>
    <w:next w:val="Standard"/>
    <w:link w:val="TitelZchn"/>
    <w:autoRedefine/>
    <w:qFormat/>
    <w:rsid w:val="005A368B"/>
    <w:pPr>
      <w:spacing w:after="240"/>
    </w:pPr>
    <w:rPr>
      <w:rFonts w:eastAsiaTheme="majorEastAsia" w:cstheme="majorBidi"/>
      <w:b/>
      <w:spacing w:val="-10"/>
      <w:kern w:val="28"/>
      <w:sz w:val="48"/>
      <w:szCs w:val="56"/>
    </w:rPr>
  </w:style>
  <w:style w:type="character" w:customStyle="1" w:styleId="TitelZchn">
    <w:name w:val="Titel Zchn"/>
    <w:basedOn w:val="Absatz-Standardschriftart"/>
    <w:link w:val="Titel"/>
    <w:rsid w:val="005A368B"/>
    <w:rPr>
      <w:rFonts w:ascii="Verdana" w:eastAsiaTheme="majorEastAsia" w:hAnsi="Verdana" w:cstheme="majorBidi"/>
      <w:b/>
      <w:spacing w:val="-10"/>
      <w:kern w:val="28"/>
      <w:sz w:val="48"/>
      <w:szCs w:val="56"/>
      <w:lang w:val="fr-CH"/>
    </w:rPr>
  </w:style>
  <w:style w:type="character" w:styleId="IntensiveHervorhebung">
    <w:name w:val="Intense Emphasis"/>
    <w:basedOn w:val="Absatz-Standardschriftart"/>
    <w:uiPriority w:val="21"/>
    <w:qFormat/>
    <w:rsid w:val="005A368B"/>
    <w:rPr>
      <w:i/>
      <w:iCs/>
      <w:color w:val="E63223"/>
    </w:rPr>
  </w:style>
  <w:style w:type="paragraph" w:styleId="IntensivesZitat">
    <w:name w:val="Intense Quote"/>
    <w:basedOn w:val="Standard"/>
    <w:next w:val="Standard"/>
    <w:link w:val="IntensivesZitatZchn"/>
    <w:uiPriority w:val="30"/>
    <w:qFormat/>
    <w:rsid w:val="005A368B"/>
    <w:pPr>
      <w:pBdr>
        <w:top w:val="single" w:sz="4" w:space="10" w:color="auto"/>
        <w:bottom w:val="single" w:sz="4" w:space="10" w:color="auto"/>
      </w:pBdr>
      <w:spacing w:before="360" w:after="360"/>
      <w:ind w:left="864" w:right="864"/>
      <w:jc w:val="center"/>
    </w:pPr>
    <w:rPr>
      <w:i/>
      <w:iCs/>
      <w:color w:val="E63223"/>
    </w:rPr>
  </w:style>
  <w:style w:type="character" w:customStyle="1" w:styleId="IntensivesZitatZchn">
    <w:name w:val="Intensives Zitat Zchn"/>
    <w:basedOn w:val="Absatz-Standardschriftart"/>
    <w:link w:val="IntensivesZitat"/>
    <w:uiPriority w:val="30"/>
    <w:rsid w:val="005A368B"/>
    <w:rPr>
      <w:rFonts w:ascii="Verdana" w:hAnsi="Verdana"/>
      <w:i/>
      <w:iCs/>
      <w:color w:val="E63223"/>
      <w:lang w:val="fr-CH"/>
    </w:rPr>
  </w:style>
  <w:style w:type="character" w:styleId="IntensiverVerweis">
    <w:name w:val="Intense Reference"/>
    <w:basedOn w:val="Absatz-Standardschriftart"/>
    <w:uiPriority w:val="32"/>
    <w:qFormat/>
    <w:rsid w:val="005A368B"/>
    <w:rPr>
      <w:b/>
      <w:bCs/>
      <w:smallCaps/>
      <w:color w:val="E63223"/>
      <w:spacing w:val="5"/>
    </w:rPr>
  </w:style>
  <w:style w:type="paragraph" w:styleId="StandardWeb">
    <w:name w:val="Normal (Web)"/>
    <w:basedOn w:val="Standard"/>
    <w:uiPriority w:val="99"/>
    <w:semiHidden/>
    <w:unhideWhenUsed/>
    <w:rsid w:val="005A368B"/>
    <w:pPr>
      <w:widowControl/>
      <w:spacing w:before="100" w:beforeAutospacing="1" w:after="100" w:afterAutospacing="1"/>
    </w:pPr>
    <w:rPr>
      <w:rFonts w:ascii="Times New Roman" w:hAnsi="Times New Roman"/>
      <w:sz w:val="24"/>
    </w:rPr>
  </w:style>
  <w:style w:type="paragraph" w:styleId="Inhaltsverzeichnisberschrift">
    <w:name w:val="TOC Heading"/>
    <w:basedOn w:val="berschrift1"/>
    <w:next w:val="Standard"/>
    <w:uiPriority w:val="39"/>
    <w:unhideWhenUsed/>
    <w:qFormat/>
    <w:rsid w:val="005A368B"/>
    <w:pPr>
      <w:keepLines/>
      <w:spacing w:before="240" w:after="120" w:line="259" w:lineRule="auto"/>
      <w:outlineLvl w:val="9"/>
    </w:pPr>
    <w:rPr>
      <w:rFonts w:eastAsiaTheme="majorEastAsia" w:cstheme="majorBidi"/>
      <w:bCs w:val="0"/>
    </w:rPr>
  </w:style>
  <w:style w:type="paragraph" w:styleId="Listenabsatz">
    <w:name w:val="List Paragraph"/>
    <w:basedOn w:val="Standard"/>
    <w:link w:val="ListenabsatzZchn"/>
    <w:uiPriority w:val="34"/>
    <w:qFormat/>
    <w:rsid w:val="005A368B"/>
    <w:pPr>
      <w:ind w:left="720"/>
    </w:pPr>
  </w:style>
  <w:style w:type="paragraph" w:customStyle="1" w:styleId="Aufzhlungszeichen1">
    <w:name w:val="Aufzählungszeichen1"/>
    <w:basedOn w:val="Listenabsatz"/>
    <w:link w:val="Aufzhlungszeichen1Car"/>
    <w:qFormat/>
    <w:rsid w:val="005A368B"/>
    <w:pPr>
      <w:numPr>
        <w:numId w:val="4"/>
      </w:numPr>
      <w:contextualSpacing w:val="0"/>
    </w:pPr>
  </w:style>
  <w:style w:type="paragraph" w:customStyle="1" w:styleId="Aufzhlungszeichen20">
    <w:name w:val="Aufzählungszeichen2"/>
    <w:basedOn w:val="Listenabsatz"/>
    <w:link w:val="Aufzhlungszeichen2Car"/>
    <w:qFormat/>
    <w:rsid w:val="005A368B"/>
    <w:pPr>
      <w:numPr>
        <w:ilvl w:val="1"/>
        <w:numId w:val="5"/>
      </w:numPr>
      <w:contextualSpacing w:val="0"/>
    </w:pPr>
  </w:style>
  <w:style w:type="character" w:customStyle="1" w:styleId="ListenabsatzZchn">
    <w:name w:val="Listenabsatz Zchn"/>
    <w:basedOn w:val="Absatz-Standardschriftart"/>
    <w:link w:val="Listenabsatz"/>
    <w:uiPriority w:val="34"/>
    <w:rsid w:val="005A368B"/>
    <w:rPr>
      <w:rFonts w:ascii="Verdana" w:hAnsi="Verdana"/>
      <w:lang w:val="fr-CH"/>
    </w:rPr>
  </w:style>
  <w:style w:type="character" w:customStyle="1" w:styleId="Aufzhlungszeichen1Car">
    <w:name w:val="Aufzählungszeichen1 Car"/>
    <w:basedOn w:val="ListenabsatzZchn"/>
    <w:link w:val="Aufzhlungszeichen1"/>
    <w:rsid w:val="005A368B"/>
    <w:rPr>
      <w:rFonts w:ascii="Verdana" w:hAnsi="Verdana"/>
      <w:lang w:val="fr-CH"/>
    </w:rPr>
  </w:style>
  <w:style w:type="character" w:styleId="NichtaufgelsteErwhnung">
    <w:name w:val="Unresolved Mention"/>
    <w:basedOn w:val="Absatz-Standardschriftart"/>
    <w:uiPriority w:val="99"/>
    <w:semiHidden/>
    <w:unhideWhenUsed/>
    <w:rsid w:val="005A368B"/>
    <w:rPr>
      <w:color w:val="605E5C"/>
      <w:shd w:val="clear" w:color="auto" w:fill="E1DFDD"/>
    </w:rPr>
  </w:style>
  <w:style w:type="character" w:customStyle="1" w:styleId="Aufzhlungszeichen2Car">
    <w:name w:val="Aufzählungszeichen2 Car"/>
    <w:basedOn w:val="ListenabsatzZchn"/>
    <w:link w:val="Aufzhlungszeichen20"/>
    <w:rsid w:val="005A368B"/>
    <w:rPr>
      <w:rFonts w:ascii="Verdana" w:hAnsi="Verdana"/>
      <w:lang w:val="fr-CH"/>
    </w:rPr>
  </w:style>
  <w:style w:type="character" w:customStyle="1" w:styleId="Lienhypertexte1">
    <w:name w:val="Lien hypertexte1"/>
    <w:basedOn w:val="HTMLBeispiel"/>
    <w:uiPriority w:val="1"/>
    <w:rsid w:val="005A368B"/>
    <w:rPr>
      <w:rFonts w:ascii="Verdana" w:hAnsi="Verdana"/>
      <w:color w:val="548DD4" w:themeColor="text2" w:themeTint="99"/>
      <w:sz w:val="20"/>
      <w:szCs w:val="24"/>
      <w:u w:val="single"/>
    </w:rPr>
  </w:style>
  <w:style w:type="character" w:styleId="BesuchterLink">
    <w:name w:val="FollowedHyperlink"/>
    <w:basedOn w:val="Absatz-Standardschriftart"/>
    <w:semiHidden/>
    <w:unhideWhenUsed/>
    <w:rsid w:val="005A368B"/>
    <w:rPr>
      <w:color w:val="800080" w:themeColor="followedHyperlink"/>
      <w:u w:val="single"/>
    </w:rPr>
  </w:style>
  <w:style w:type="character" w:customStyle="1" w:styleId="FuzeileZchn">
    <w:name w:val="Fußzeile Zchn"/>
    <w:basedOn w:val="Absatz-Standardschriftart"/>
    <w:link w:val="Fuzeile"/>
    <w:rsid w:val="005A368B"/>
    <w:rPr>
      <w:rFonts w:ascii="Verdana" w:hAnsi="Verdana"/>
      <w:sz w:val="16"/>
      <w:lang w:val="fr-CH"/>
    </w:rPr>
  </w:style>
  <w:style w:type="character" w:styleId="HTMLBeispiel">
    <w:name w:val="HTML Sample"/>
    <w:basedOn w:val="Absatz-Standardschriftart"/>
    <w:semiHidden/>
    <w:unhideWhenUsed/>
    <w:rsid w:val="005A368B"/>
    <w:rPr>
      <w:rFonts w:ascii="Consolas" w:hAnsi="Consolas"/>
      <w:sz w:val="24"/>
      <w:szCs w:val="24"/>
    </w:rPr>
  </w:style>
  <w:style w:type="paragraph" w:customStyle="1" w:styleId="TitelTabelle">
    <w:name w:val="Titel_Tabelle"/>
    <w:basedOn w:val="TextTabelle"/>
    <w:qFormat/>
    <w:rsid w:val="00BA11A2"/>
    <w:rPr>
      <w:b/>
    </w:rPr>
  </w:style>
  <w:style w:type="paragraph" w:customStyle="1" w:styleId="TextTabelle">
    <w:name w:val="Text_Tabelle"/>
    <w:basedOn w:val="Standard"/>
    <w:qFormat/>
    <w:rsid w:val="00BA11A2"/>
    <w:pPr>
      <w:tabs>
        <w:tab w:val="left" w:pos="567"/>
        <w:tab w:val="left" w:pos="1134"/>
        <w:tab w:val="left" w:pos="1985"/>
        <w:tab w:val="left" w:pos="2835"/>
        <w:tab w:val="left" w:pos="3969"/>
        <w:tab w:val="left" w:pos="5103"/>
        <w:tab w:val="left" w:pos="6237"/>
        <w:tab w:val="left" w:pos="6804"/>
      </w:tabs>
      <w:spacing w:before="60" w:after="120"/>
      <w:contextualSpacing w:val="0"/>
    </w:pPr>
    <w:rPr>
      <w:rFonts w:asciiTheme="minorHAnsi" w:hAnsiTheme="minorHAnsi"/>
    </w:rPr>
  </w:style>
  <w:style w:type="paragraph" w:styleId="berarbeitung">
    <w:name w:val="Revision"/>
    <w:hidden/>
    <w:uiPriority w:val="99"/>
    <w:semiHidden/>
    <w:rsid w:val="00AB5C7D"/>
    <w:rPr>
      <w:rFonts w:ascii="Verdana" w:hAnsi="Verdana"/>
    </w:rPr>
  </w:style>
  <w:style w:type="character" w:styleId="Kommentarzeichen">
    <w:name w:val="annotation reference"/>
    <w:basedOn w:val="Absatz-Standardschriftart"/>
    <w:semiHidden/>
    <w:unhideWhenUsed/>
    <w:rsid w:val="005A368B"/>
    <w:rPr>
      <w:sz w:val="16"/>
      <w:szCs w:val="16"/>
    </w:rPr>
  </w:style>
  <w:style w:type="paragraph" w:styleId="Kommentartext">
    <w:name w:val="annotation text"/>
    <w:basedOn w:val="Standard"/>
    <w:link w:val="KommentartextZchn"/>
    <w:unhideWhenUsed/>
    <w:rsid w:val="005A368B"/>
  </w:style>
  <w:style w:type="character" w:customStyle="1" w:styleId="KommentartextZchn">
    <w:name w:val="Kommentartext Zchn"/>
    <w:basedOn w:val="Absatz-Standardschriftart"/>
    <w:link w:val="Kommentartext"/>
    <w:rsid w:val="005A368B"/>
    <w:rPr>
      <w:rFonts w:ascii="Verdana" w:hAnsi="Verdana"/>
      <w:lang w:val="fr-CH"/>
    </w:rPr>
  </w:style>
  <w:style w:type="paragraph" w:styleId="Kommentarthema">
    <w:name w:val="annotation subject"/>
    <w:basedOn w:val="Kommentartext"/>
    <w:next w:val="Kommentartext"/>
    <w:link w:val="KommentarthemaZchn"/>
    <w:semiHidden/>
    <w:unhideWhenUsed/>
    <w:rsid w:val="005A368B"/>
    <w:rPr>
      <w:b/>
      <w:bCs/>
    </w:rPr>
  </w:style>
  <w:style w:type="character" w:customStyle="1" w:styleId="KommentarthemaZchn">
    <w:name w:val="Kommentarthema Zchn"/>
    <w:basedOn w:val="KommentartextZchn"/>
    <w:link w:val="Kommentarthema"/>
    <w:semiHidden/>
    <w:rsid w:val="005A368B"/>
    <w:rPr>
      <w:rFonts w:ascii="Verdana" w:hAnsi="Verdana"/>
      <w:b/>
      <w:bCs/>
      <w:lang w:val="fr-CH"/>
    </w:rPr>
  </w:style>
  <w:style w:type="table" w:customStyle="1" w:styleId="Boilerplate">
    <w:name w:val="Boilerplate"/>
    <w:basedOn w:val="NormaleTabelle"/>
    <w:uiPriority w:val="99"/>
    <w:rsid w:val="005A368B"/>
    <w:rPr>
      <w:rFonts w:asciiTheme="minorHAnsi" w:hAnsiTheme="minorHAnsi"/>
    </w:rPr>
    <w:tblPr>
      <w:tblCellMar>
        <w:top w:w="113" w:type="dxa"/>
        <w:bottom w:w="113" w:type="dxa"/>
      </w:tblCellMar>
    </w:tblPr>
    <w:tcPr>
      <w:shd w:val="clear" w:color="auto" w:fill="D9D9D9" w:themeFill="background1" w:themeFillShade="D9"/>
    </w:tcPr>
  </w:style>
  <w:style w:type="paragraph" w:customStyle="1" w:styleId="Lead">
    <w:name w:val="Lead"/>
    <w:basedOn w:val="Standard"/>
    <w:next w:val="Standard"/>
    <w:qFormat/>
    <w:rsid w:val="005A368B"/>
    <w:pPr>
      <w:spacing w:after="120"/>
    </w:pPr>
    <w:rPr>
      <w:b/>
      <w:bCs/>
    </w:rPr>
  </w:style>
  <w:style w:type="paragraph" w:styleId="KeinLeerraum">
    <w:name w:val="No Spacing"/>
    <w:uiPriority w:val="1"/>
    <w:qFormat/>
    <w:rsid w:val="006802E7"/>
    <w:rPr>
      <w:rFonts w:ascii="Verdana" w:eastAsiaTheme="minorHAnsi" w:hAnsi="Verdana"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44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identitas.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dentitas.ch/fr"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dentitas Office">
      <a:majorFont>
        <a:latin typeface="Verdana"/>
        <a:ea typeface=""/>
        <a:cs typeface=""/>
      </a:majorFont>
      <a:minorFont>
        <a:latin typeface="Verdan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15FE24-E3A4-47F5-AC33-3720AE7D9BD0}">
  <we:reference id="eeca29d6-b5d9-4aed-bc50-d3d2b9178779" version="1.5.0.2" store="EXCatalog" storeType="EXCatalog"/>
  <we:alternateReferences>
    <we:reference id="WA200010557" version="1.5.0.2" store="de-D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413DB-8B7A-4B37-9F7A-AB3EC3EF6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831</Words>
  <Characters>5242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Zachmann Pia</dc:creator>
  <cp:keywords/>
  <dc:description/>
  <cp:lastModifiedBy>Zachmann Pia</cp:lastModifiedBy>
  <cp:revision>3</cp:revision>
  <dcterms:created xsi:type="dcterms:W3CDTF">2026-09-24T10:34:00Z</dcterms:created>
  <dcterms:modified xsi:type="dcterms:W3CDTF">2026-09-24T10:38:00Z</dcterms:modified>
</cp:coreProperties>
</file>